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EB0CEE">
        <w:trPr>
          <w:cantSplit/>
        </w:trPr>
        <w:tc>
          <w:tcPr>
            <w:tcW w:w="8856" w:type="dxa"/>
            <w:gridSpan w:val="6"/>
          </w:tcPr>
          <w:p w:rsidR="00EB0CEE" w:rsidRDefault="00EB0CEE">
            <w:pPr>
              <w:rPr>
                <w:rFonts w:ascii="Arial" w:hAnsi="Arial"/>
                <w:lang w:val="en-GB"/>
              </w:rPr>
            </w:pPr>
          </w:p>
          <w:p w:rsidR="007A38CC" w:rsidRDefault="00EB0CEE" w:rsidP="007A38C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7A38CC">
                  <w:rPr>
                    <w:rFonts w:ascii="Arial" w:hAnsi="Arial"/>
                    <w:b/>
                    <w:sz w:val="28"/>
                    <w:lang w:val="en-GB"/>
                  </w:rPr>
                  <w:t>SAULT</w:t>
                </w:r>
              </w:smartTag>
              <w:r w:rsidR="007A38CC">
                <w:rPr>
                  <w:rFonts w:ascii="Arial" w:hAnsi="Arial"/>
                  <w:b/>
                  <w:sz w:val="28"/>
                  <w:lang w:val="en-GB"/>
                </w:rPr>
                <w:t xml:space="preserve"> </w:t>
              </w:r>
              <w:smartTag w:uri="urn:schemas-microsoft-com:office:smarttags" w:element="PlaceType">
                <w:r w:rsidR="007A38CC">
                  <w:rPr>
                    <w:rFonts w:ascii="Arial" w:hAnsi="Arial"/>
                    <w:b/>
                    <w:sz w:val="28"/>
                    <w:lang w:val="en-GB"/>
                  </w:rPr>
                  <w:t>COLLEGE</w:t>
                </w:r>
              </w:smartTag>
            </w:smartTag>
            <w:r w:rsidR="007A38CC">
              <w:rPr>
                <w:rFonts w:ascii="Arial" w:hAnsi="Arial"/>
                <w:b/>
                <w:sz w:val="28"/>
                <w:lang w:val="en-GB"/>
              </w:rPr>
              <w:t xml:space="preserve"> OF APPLIED ARTS AND TECHNOLOGY</w:t>
            </w:r>
          </w:p>
          <w:p w:rsidR="007A38CC" w:rsidRDefault="007A38CC" w:rsidP="007A38CC">
            <w:pPr>
              <w:rPr>
                <w:rFonts w:ascii="Arial" w:hAnsi="Arial"/>
                <w:b/>
                <w:sz w:val="28"/>
                <w:lang w:val="en-GB"/>
              </w:rPr>
            </w:pPr>
          </w:p>
          <w:p w:rsidR="007A38CC" w:rsidRDefault="007A38CC" w:rsidP="007A38C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A38CC" w:rsidRDefault="007A38CC" w:rsidP="007A38CC">
            <w:pPr>
              <w:tabs>
                <w:tab w:val="center" w:pos="4560"/>
              </w:tabs>
              <w:rPr>
                <w:rFonts w:ascii="Arial" w:hAnsi="Arial"/>
                <w:lang w:val="en-GB"/>
              </w:rPr>
            </w:pPr>
          </w:p>
          <w:p w:rsidR="007A38CC" w:rsidRDefault="009E6E24" w:rsidP="007A38CC">
            <w:pPr>
              <w:jc w:val="center"/>
              <w:rPr>
                <w:rFonts w:ascii="Arial" w:hAnsi="Arial"/>
              </w:rPr>
            </w:pPr>
            <w:r w:rsidRPr="009E6E24">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7A38CC" w:rsidRDefault="007A38CC" w:rsidP="007A38CC">
            <w:pPr>
              <w:jc w:val="center"/>
              <w:rPr>
                <w:rFonts w:ascii="Arial" w:hAnsi="Arial"/>
                <w:lang w:val="en-GB"/>
              </w:rPr>
            </w:pPr>
          </w:p>
          <w:p w:rsidR="007A38CC" w:rsidRDefault="007A38CC" w:rsidP="007A38CC">
            <w:pPr>
              <w:jc w:val="center"/>
              <w:rPr>
                <w:rFonts w:ascii="Arial" w:hAnsi="Arial"/>
                <w:lang w:val="en-GB"/>
              </w:rPr>
            </w:pPr>
          </w:p>
          <w:p w:rsidR="007A38CC" w:rsidRDefault="007A38CC" w:rsidP="007A38CC">
            <w:pPr>
              <w:pStyle w:val="Heading1"/>
              <w:rPr>
                <w:rFonts w:ascii="Arial" w:hAnsi="Arial"/>
                <w:sz w:val="28"/>
                <w:u w:val="none"/>
              </w:rPr>
            </w:pPr>
            <w:r>
              <w:rPr>
                <w:rFonts w:ascii="Arial" w:hAnsi="Arial"/>
                <w:sz w:val="28"/>
                <w:u w:val="none"/>
              </w:rPr>
              <w:t>COURSE OUTLINE</w:t>
            </w:r>
          </w:p>
          <w:p w:rsidR="00EB0CEE" w:rsidRDefault="00EB0CEE">
            <w:pPr>
              <w:pStyle w:val="Heading1"/>
              <w:rPr>
                <w:rFonts w:ascii="Arial" w:hAnsi="Arial"/>
                <w:sz w:val="28"/>
                <w:u w:val="none"/>
              </w:rPr>
            </w:pPr>
          </w:p>
          <w:p w:rsidR="00EB0CEE" w:rsidRDefault="00EB0CEE">
            <w:pPr>
              <w:rPr>
                <w:rFonts w:ascii="Arial" w:hAnsi="Arial"/>
              </w:rPr>
            </w:pPr>
          </w:p>
        </w:tc>
      </w:tr>
      <w:tr w:rsidR="00EB0CEE">
        <w:trPr>
          <w:cantSplit/>
        </w:trPr>
        <w:tc>
          <w:tcPr>
            <w:tcW w:w="2518" w:type="dxa"/>
          </w:tcPr>
          <w:p w:rsidR="00EB0CEE" w:rsidRDefault="00EB0CEE">
            <w:pPr>
              <w:rPr>
                <w:rFonts w:ascii="Arial" w:hAnsi="Arial"/>
                <w:b/>
                <w:lang w:val="en-GB"/>
              </w:rPr>
            </w:pPr>
            <w:r>
              <w:rPr>
                <w:rFonts w:ascii="Arial" w:hAnsi="Arial"/>
                <w:b/>
                <w:lang w:val="en-GB"/>
              </w:rPr>
              <w:t>COURSE TITLE:</w:t>
            </w:r>
          </w:p>
          <w:p w:rsidR="00EB0CEE" w:rsidRDefault="00EB0CEE">
            <w:pPr>
              <w:rPr>
                <w:rFonts w:ascii="Arial" w:hAnsi="Arial"/>
                <w:b/>
              </w:rPr>
            </w:pPr>
          </w:p>
        </w:tc>
        <w:tc>
          <w:tcPr>
            <w:tcW w:w="6338" w:type="dxa"/>
            <w:gridSpan w:val="5"/>
          </w:tcPr>
          <w:p w:rsidR="00EB0CEE" w:rsidRDefault="00EB0CEE">
            <w:pPr>
              <w:rPr>
                <w:rFonts w:ascii="Arial" w:hAnsi="Arial"/>
              </w:rPr>
            </w:pPr>
            <w:r>
              <w:rPr>
                <w:rFonts w:ascii="Arial" w:hAnsi="Arial"/>
              </w:rPr>
              <w:t>NUTRITION</w:t>
            </w:r>
          </w:p>
        </w:tc>
      </w:tr>
      <w:tr w:rsidR="00EB0CEE">
        <w:tc>
          <w:tcPr>
            <w:tcW w:w="2518" w:type="dxa"/>
          </w:tcPr>
          <w:p w:rsidR="00EB0CEE" w:rsidRDefault="00EB0CEE">
            <w:pPr>
              <w:rPr>
                <w:rFonts w:ascii="Arial" w:hAnsi="Arial"/>
                <w:b/>
                <w:lang w:val="en-GB"/>
              </w:rPr>
            </w:pPr>
            <w:r>
              <w:rPr>
                <w:rFonts w:ascii="Arial" w:hAnsi="Arial"/>
                <w:b/>
                <w:lang w:val="en-GB"/>
              </w:rPr>
              <w:t>CODE NO. :</w:t>
            </w:r>
          </w:p>
          <w:p w:rsidR="00EB0CEE" w:rsidRDefault="00EB0CEE">
            <w:pPr>
              <w:rPr>
                <w:rFonts w:ascii="Arial" w:hAnsi="Arial"/>
                <w:b/>
              </w:rPr>
            </w:pPr>
          </w:p>
        </w:tc>
        <w:tc>
          <w:tcPr>
            <w:tcW w:w="3402" w:type="dxa"/>
            <w:gridSpan w:val="2"/>
          </w:tcPr>
          <w:p w:rsidR="00EB0CEE" w:rsidRDefault="00130392">
            <w:pPr>
              <w:rPr>
                <w:rFonts w:ascii="Arial" w:hAnsi="Arial"/>
              </w:rPr>
            </w:pPr>
            <w:r>
              <w:rPr>
                <w:rFonts w:ascii="Arial" w:hAnsi="Arial"/>
              </w:rPr>
              <w:t>KAP</w:t>
            </w:r>
            <w:r w:rsidR="00EB0CEE">
              <w:rPr>
                <w:rFonts w:ascii="Arial" w:hAnsi="Arial"/>
              </w:rPr>
              <w:t>092</w:t>
            </w:r>
          </w:p>
        </w:tc>
        <w:tc>
          <w:tcPr>
            <w:tcW w:w="1701" w:type="dxa"/>
          </w:tcPr>
          <w:p w:rsidR="00EB0CEE" w:rsidRDefault="00EB0CEE">
            <w:pPr>
              <w:rPr>
                <w:rFonts w:ascii="Arial" w:hAnsi="Arial"/>
                <w:b/>
              </w:rPr>
            </w:pPr>
            <w:r>
              <w:rPr>
                <w:rFonts w:ascii="Arial" w:hAnsi="Arial"/>
                <w:b/>
                <w:lang w:val="en-GB"/>
              </w:rPr>
              <w:t>SEMESTER:</w:t>
            </w:r>
          </w:p>
        </w:tc>
        <w:tc>
          <w:tcPr>
            <w:tcW w:w="1235" w:type="dxa"/>
            <w:gridSpan w:val="2"/>
          </w:tcPr>
          <w:p w:rsidR="00EB0CEE" w:rsidRDefault="00EB0CEE">
            <w:pPr>
              <w:rPr>
                <w:rFonts w:ascii="Arial" w:hAnsi="Arial"/>
              </w:rPr>
            </w:pPr>
            <w:r>
              <w:rPr>
                <w:rFonts w:ascii="Arial" w:hAnsi="Arial"/>
              </w:rPr>
              <w:t>ONE</w:t>
            </w:r>
          </w:p>
        </w:tc>
      </w:tr>
      <w:tr w:rsidR="00EB0CEE">
        <w:trPr>
          <w:cantSplit/>
        </w:trPr>
        <w:tc>
          <w:tcPr>
            <w:tcW w:w="2518" w:type="dxa"/>
          </w:tcPr>
          <w:p w:rsidR="00EB0CEE" w:rsidRDefault="00EB0CEE">
            <w:pPr>
              <w:rPr>
                <w:rFonts w:ascii="Arial" w:hAnsi="Arial"/>
                <w:b/>
                <w:lang w:val="en-GB"/>
              </w:rPr>
            </w:pPr>
            <w:r>
              <w:rPr>
                <w:rFonts w:ascii="Arial" w:hAnsi="Arial"/>
                <w:b/>
                <w:lang w:val="en-GB"/>
              </w:rPr>
              <w:t>PROGRAM:</w:t>
            </w:r>
          </w:p>
          <w:p w:rsidR="00EB0CEE" w:rsidRDefault="00EB0CEE">
            <w:pPr>
              <w:rPr>
                <w:rFonts w:ascii="Arial" w:hAnsi="Arial"/>
              </w:rPr>
            </w:pPr>
          </w:p>
        </w:tc>
        <w:tc>
          <w:tcPr>
            <w:tcW w:w="6338" w:type="dxa"/>
            <w:gridSpan w:val="5"/>
          </w:tcPr>
          <w:p w:rsidR="00EB0CEE" w:rsidRDefault="00EB0CEE">
            <w:pPr>
              <w:rPr>
                <w:rFonts w:ascii="Arial" w:hAnsi="Arial"/>
              </w:rPr>
            </w:pPr>
            <w:r>
              <w:rPr>
                <w:rFonts w:ascii="Arial" w:hAnsi="Arial"/>
              </w:rPr>
              <w:t xml:space="preserve">KITCHEN ASSISTANT </w:t>
            </w:r>
          </w:p>
        </w:tc>
      </w:tr>
      <w:tr w:rsidR="00EB0CEE">
        <w:trPr>
          <w:cantSplit/>
        </w:trPr>
        <w:tc>
          <w:tcPr>
            <w:tcW w:w="2518" w:type="dxa"/>
          </w:tcPr>
          <w:p w:rsidR="00EB0CEE" w:rsidRDefault="00EB0CEE">
            <w:pPr>
              <w:rPr>
                <w:rFonts w:ascii="Arial" w:hAnsi="Arial"/>
                <w:b/>
                <w:lang w:val="en-GB"/>
              </w:rPr>
            </w:pPr>
            <w:r>
              <w:rPr>
                <w:rFonts w:ascii="Arial" w:hAnsi="Arial"/>
                <w:b/>
                <w:lang w:val="en-GB"/>
              </w:rPr>
              <w:t>AUTHOR:</w:t>
            </w:r>
          </w:p>
          <w:p w:rsidR="00EB0CEE" w:rsidRDefault="00EB0CEE">
            <w:pPr>
              <w:rPr>
                <w:rFonts w:ascii="Arial" w:hAnsi="Arial"/>
              </w:rPr>
            </w:pPr>
          </w:p>
        </w:tc>
        <w:tc>
          <w:tcPr>
            <w:tcW w:w="6338" w:type="dxa"/>
            <w:gridSpan w:val="5"/>
          </w:tcPr>
          <w:p w:rsidR="002D6070" w:rsidRDefault="002D6070" w:rsidP="002D6070">
            <w:pPr>
              <w:rPr>
                <w:rFonts w:ascii="Arial" w:hAnsi="Arial"/>
              </w:rPr>
            </w:pPr>
            <w:r>
              <w:rPr>
                <w:rFonts w:ascii="Arial" w:hAnsi="Arial"/>
              </w:rPr>
              <w:t>Sarah Birkenhauer</w:t>
            </w:r>
          </w:p>
          <w:p w:rsidR="002D6070" w:rsidRDefault="002D6070" w:rsidP="002D6070">
            <w:pPr>
              <w:rPr>
                <w:rFonts w:ascii="Arial" w:hAnsi="Arial"/>
              </w:rPr>
            </w:pPr>
            <w:r>
              <w:rPr>
                <w:rFonts w:ascii="Arial" w:hAnsi="Arial"/>
              </w:rPr>
              <w:t xml:space="preserve">Professor of </w:t>
            </w:r>
            <w:r w:rsidR="00BB28CE">
              <w:rPr>
                <w:rFonts w:ascii="Arial" w:hAnsi="Arial"/>
              </w:rPr>
              <w:t xml:space="preserve">Culinary &amp; </w:t>
            </w:r>
            <w:r>
              <w:rPr>
                <w:rFonts w:ascii="Arial" w:hAnsi="Arial"/>
              </w:rPr>
              <w:t>Hospitality</w:t>
            </w:r>
          </w:p>
          <w:p w:rsidR="002D6070" w:rsidRDefault="002D6070" w:rsidP="002D6070">
            <w:pPr>
              <w:rPr>
                <w:rFonts w:ascii="Arial" w:hAnsi="Arial"/>
              </w:rPr>
            </w:pPr>
            <w:r>
              <w:rPr>
                <w:rFonts w:ascii="Arial" w:hAnsi="Arial"/>
              </w:rPr>
              <w:t>(705) 759-2554 Ext.2588</w:t>
            </w:r>
          </w:p>
          <w:p w:rsidR="00017A88" w:rsidRDefault="002D6070" w:rsidP="00017A88">
            <w:pPr>
              <w:rPr>
                <w:rFonts w:ascii="Arial" w:hAnsi="Arial"/>
              </w:rPr>
            </w:pPr>
            <w:r>
              <w:rPr>
                <w:rFonts w:ascii="Arial" w:hAnsi="Arial"/>
              </w:rPr>
              <w:t>sarah.birkenhauer@saultcollege.ca</w:t>
            </w:r>
          </w:p>
          <w:p w:rsidR="00EB0CEE" w:rsidRDefault="00EB0CEE" w:rsidP="00017A88">
            <w:pPr>
              <w:rPr>
                <w:rFonts w:ascii="Arial" w:hAnsi="Arial"/>
              </w:rPr>
            </w:pPr>
          </w:p>
        </w:tc>
      </w:tr>
      <w:tr w:rsidR="00EB0CEE">
        <w:tc>
          <w:tcPr>
            <w:tcW w:w="2518" w:type="dxa"/>
          </w:tcPr>
          <w:p w:rsidR="00EB0CEE" w:rsidRDefault="00EB0CEE">
            <w:pPr>
              <w:rPr>
                <w:rFonts w:ascii="Arial" w:hAnsi="Arial"/>
                <w:b/>
                <w:lang w:val="en-GB"/>
              </w:rPr>
            </w:pPr>
            <w:r>
              <w:rPr>
                <w:rFonts w:ascii="Arial" w:hAnsi="Arial"/>
                <w:b/>
                <w:lang w:val="en-GB"/>
              </w:rPr>
              <w:t>DATE:</w:t>
            </w:r>
          </w:p>
          <w:p w:rsidR="00EB0CEE" w:rsidRDefault="00EB0CEE">
            <w:pPr>
              <w:rPr>
                <w:rFonts w:ascii="Arial" w:hAnsi="Arial"/>
              </w:rPr>
            </w:pPr>
          </w:p>
        </w:tc>
        <w:tc>
          <w:tcPr>
            <w:tcW w:w="1460" w:type="dxa"/>
          </w:tcPr>
          <w:p w:rsidR="00EB0CEE" w:rsidRDefault="00F94AF1">
            <w:pPr>
              <w:rPr>
                <w:rFonts w:ascii="Arial" w:hAnsi="Arial"/>
              </w:rPr>
            </w:pPr>
            <w:r>
              <w:rPr>
                <w:rFonts w:ascii="Arial" w:hAnsi="Arial"/>
              </w:rPr>
              <w:t xml:space="preserve">May </w:t>
            </w:r>
            <w:r w:rsidR="00715362">
              <w:rPr>
                <w:rFonts w:ascii="Arial" w:hAnsi="Arial"/>
              </w:rPr>
              <w:t>20</w:t>
            </w:r>
            <w:r w:rsidR="002D6070">
              <w:rPr>
                <w:rFonts w:ascii="Arial" w:hAnsi="Arial"/>
              </w:rPr>
              <w:t>10</w:t>
            </w:r>
          </w:p>
        </w:tc>
        <w:tc>
          <w:tcPr>
            <w:tcW w:w="3690" w:type="dxa"/>
            <w:gridSpan w:val="3"/>
          </w:tcPr>
          <w:p w:rsidR="00EB0CEE" w:rsidRDefault="00EB0CEE">
            <w:pPr>
              <w:rPr>
                <w:rFonts w:ascii="Arial" w:hAnsi="Arial"/>
              </w:rPr>
            </w:pPr>
            <w:r>
              <w:rPr>
                <w:rFonts w:ascii="Arial" w:hAnsi="Arial"/>
                <w:b/>
                <w:lang w:val="en-GB"/>
              </w:rPr>
              <w:t>PREVIOUS OUTLINE DATED:</w:t>
            </w:r>
          </w:p>
        </w:tc>
        <w:tc>
          <w:tcPr>
            <w:tcW w:w="1188" w:type="dxa"/>
          </w:tcPr>
          <w:p w:rsidR="00EB0CEE" w:rsidRDefault="006D1BE5">
            <w:pPr>
              <w:rPr>
                <w:rFonts w:ascii="Arial" w:hAnsi="Arial"/>
              </w:rPr>
            </w:pPr>
            <w:r>
              <w:rPr>
                <w:rFonts w:ascii="Arial" w:hAnsi="Arial"/>
              </w:rPr>
              <w:t>May 2009</w:t>
            </w:r>
          </w:p>
        </w:tc>
      </w:tr>
      <w:tr w:rsidR="00EB0CEE">
        <w:trPr>
          <w:cantSplit/>
        </w:trPr>
        <w:tc>
          <w:tcPr>
            <w:tcW w:w="2518" w:type="dxa"/>
          </w:tcPr>
          <w:p w:rsidR="00EB0CEE" w:rsidRDefault="00EB0CEE">
            <w:pPr>
              <w:rPr>
                <w:rFonts w:ascii="Arial" w:hAnsi="Arial"/>
              </w:rPr>
            </w:pPr>
            <w:r>
              <w:rPr>
                <w:rFonts w:ascii="Arial" w:hAnsi="Arial"/>
                <w:b/>
                <w:lang w:val="en-GB"/>
              </w:rPr>
              <w:t>APPROVED:</w:t>
            </w:r>
          </w:p>
        </w:tc>
        <w:tc>
          <w:tcPr>
            <w:tcW w:w="5150" w:type="dxa"/>
            <w:gridSpan w:val="4"/>
          </w:tcPr>
          <w:p w:rsidR="00EB0CEE" w:rsidRDefault="00497E91">
            <w:pPr>
              <w:jc w:val="center"/>
              <w:rPr>
                <w:rFonts w:ascii="Arial" w:hAnsi="Arial"/>
              </w:rPr>
            </w:pPr>
            <w:r>
              <w:rPr>
                <w:rFonts w:ascii="Arial" w:hAnsi="Arial"/>
              </w:rPr>
              <w:t>“Penny Perrier”</w:t>
            </w:r>
          </w:p>
        </w:tc>
        <w:tc>
          <w:tcPr>
            <w:tcW w:w="1188" w:type="dxa"/>
          </w:tcPr>
          <w:p w:rsidR="00EB0CEE" w:rsidRDefault="00497E91">
            <w:pPr>
              <w:rPr>
                <w:rFonts w:ascii="Arial" w:hAnsi="Arial"/>
              </w:rPr>
            </w:pPr>
            <w:r>
              <w:rPr>
                <w:rFonts w:ascii="Arial" w:hAnsi="Arial"/>
              </w:rPr>
              <w:t>June/10</w:t>
            </w:r>
          </w:p>
        </w:tc>
      </w:tr>
      <w:tr w:rsidR="00EB0CEE">
        <w:trPr>
          <w:cantSplit/>
        </w:trPr>
        <w:tc>
          <w:tcPr>
            <w:tcW w:w="2518" w:type="dxa"/>
          </w:tcPr>
          <w:p w:rsidR="00EB0CEE" w:rsidRDefault="00EB0CEE">
            <w:pPr>
              <w:rPr>
                <w:rFonts w:ascii="Arial" w:hAnsi="Arial"/>
              </w:rPr>
            </w:pPr>
          </w:p>
        </w:tc>
        <w:tc>
          <w:tcPr>
            <w:tcW w:w="5150" w:type="dxa"/>
            <w:gridSpan w:val="4"/>
          </w:tcPr>
          <w:p w:rsidR="00EB0CEE" w:rsidRDefault="00EB0CEE">
            <w:pPr>
              <w:pStyle w:val="Heading2"/>
              <w:rPr>
                <w:rFonts w:ascii="Arial" w:hAnsi="Arial"/>
                <w:lang w:val="en-US"/>
              </w:rPr>
            </w:pPr>
            <w:r>
              <w:rPr>
                <w:rFonts w:ascii="Arial" w:hAnsi="Arial"/>
                <w:lang w:val="en-US"/>
              </w:rPr>
              <w:t>__________________________________</w:t>
            </w:r>
          </w:p>
          <w:p w:rsidR="00EB0CEE" w:rsidRDefault="003F053D">
            <w:pPr>
              <w:pStyle w:val="Heading2"/>
              <w:rPr>
                <w:rFonts w:ascii="Arial" w:hAnsi="Arial"/>
                <w:lang w:val="en-US"/>
              </w:rPr>
            </w:pPr>
            <w:r>
              <w:rPr>
                <w:rFonts w:ascii="Arial" w:hAnsi="Arial"/>
                <w:lang w:val="en-US"/>
              </w:rPr>
              <w:t>CHAIR</w:t>
            </w:r>
          </w:p>
        </w:tc>
        <w:tc>
          <w:tcPr>
            <w:tcW w:w="1188" w:type="dxa"/>
          </w:tcPr>
          <w:p w:rsidR="00EB0CEE" w:rsidRDefault="00EB0CEE">
            <w:pPr>
              <w:rPr>
                <w:rFonts w:ascii="Arial" w:hAnsi="Arial"/>
                <w:b/>
                <w:lang w:val="en-GB"/>
              </w:rPr>
            </w:pPr>
            <w:r>
              <w:rPr>
                <w:rFonts w:ascii="Arial" w:hAnsi="Arial"/>
                <w:b/>
                <w:lang w:val="en-GB"/>
              </w:rPr>
              <w:t>_______</w:t>
            </w:r>
          </w:p>
          <w:p w:rsidR="00EB0CEE" w:rsidRDefault="00EB0CEE">
            <w:pPr>
              <w:jc w:val="center"/>
              <w:rPr>
                <w:rFonts w:ascii="Arial" w:hAnsi="Arial"/>
              </w:rPr>
            </w:pPr>
            <w:r>
              <w:rPr>
                <w:rFonts w:ascii="Arial" w:hAnsi="Arial"/>
                <w:b/>
                <w:lang w:val="en-GB"/>
              </w:rPr>
              <w:t>DATE</w:t>
            </w:r>
          </w:p>
        </w:tc>
      </w:tr>
      <w:tr w:rsidR="00EB0CEE">
        <w:trPr>
          <w:cantSplit/>
        </w:trPr>
        <w:tc>
          <w:tcPr>
            <w:tcW w:w="2518" w:type="dxa"/>
          </w:tcPr>
          <w:p w:rsidR="00EB0CEE" w:rsidRDefault="00EB0CEE">
            <w:pPr>
              <w:rPr>
                <w:rFonts w:ascii="Arial" w:hAnsi="Arial"/>
                <w:b/>
                <w:lang w:val="en-GB"/>
              </w:rPr>
            </w:pPr>
            <w:r>
              <w:rPr>
                <w:rFonts w:ascii="Arial" w:hAnsi="Arial"/>
                <w:b/>
                <w:lang w:val="en-GB"/>
              </w:rPr>
              <w:t>TOTAL CREDITS:</w:t>
            </w:r>
          </w:p>
          <w:p w:rsidR="00EB0CEE" w:rsidRDefault="00EB0CEE">
            <w:pPr>
              <w:rPr>
                <w:rFonts w:ascii="Arial" w:hAnsi="Arial"/>
              </w:rPr>
            </w:pPr>
          </w:p>
        </w:tc>
        <w:tc>
          <w:tcPr>
            <w:tcW w:w="6338" w:type="dxa"/>
            <w:gridSpan w:val="5"/>
          </w:tcPr>
          <w:p w:rsidR="00EB0CEE" w:rsidRDefault="00EB0CEE">
            <w:pPr>
              <w:rPr>
                <w:rFonts w:ascii="Arial" w:hAnsi="Arial"/>
              </w:rPr>
            </w:pPr>
            <w:r>
              <w:rPr>
                <w:rFonts w:ascii="Arial" w:hAnsi="Arial"/>
              </w:rPr>
              <w:t>1</w:t>
            </w:r>
          </w:p>
        </w:tc>
      </w:tr>
      <w:tr w:rsidR="00EB0CEE">
        <w:trPr>
          <w:cantSplit/>
        </w:trPr>
        <w:tc>
          <w:tcPr>
            <w:tcW w:w="2518" w:type="dxa"/>
          </w:tcPr>
          <w:p w:rsidR="00EB0CEE" w:rsidRDefault="00EB0CEE">
            <w:pPr>
              <w:rPr>
                <w:rFonts w:ascii="Arial" w:hAnsi="Arial"/>
                <w:b/>
                <w:lang w:val="en-GB"/>
              </w:rPr>
            </w:pPr>
            <w:r>
              <w:rPr>
                <w:rFonts w:ascii="Arial" w:hAnsi="Arial"/>
                <w:b/>
                <w:lang w:val="en-GB"/>
              </w:rPr>
              <w:t>PREREQUISITE(S):</w:t>
            </w:r>
          </w:p>
          <w:p w:rsidR="00EB0CEE" w:rsidRDefault="00EB0CEE">
            <w:pPr>
              <w:rPr>
                <w:rFonts w:ascii="Arial" w:hAnsi="Arial"/>
              </w:rPr>
            </w:pPr>
          </w:p>
        </w:tc>
        <w:tc>
          <w:tcPr>
            <w:tcW w:w="6338" w:type="dxa"/>
            <w:gridSpan w:val="5"/>
          </w:tcPr>
          <w:p w:rsidR="00EB0CEE" w:rsidRDefault="00EB0CEE">
            <w:pPr>
              <w:rPr>
                <w:rFonts w:ascii="Arial" w:hAnsi="Arial"/>
              </w:rPr>
            </w:pPr>
            <w:r>
              <w:rPr>
                <w:rFonts w:ascii="Arial" w:hAnsi="Arial"/>
              </w:rPr>
              <w:t>NONE</w:t>
            </w:r>
          </w:p>
        </w:tc>
      </w:tr>
      <w:tr w:rsidR="00EB0CEE">
        <w:trPr>
          <w:cantSplit/>
        </w:trPr>
        <w:tc>
          <w:tcPr>
            <w:tcW w:w="2518" w:type="dxa"/>
          </w:tcPr>
          <w:p w:rsidR="00EB0CEE" w:rsidRDefault="00EB0CEE">
            <w:pPr>
              <w:rPr>
                <w:rFonts w:ascii="Arial" w:hAnsi="Arial"/>
                <w:b/>
                <w:lang w:val="en-GB"/>
              </w:rPr>
            </w:pPr>
            <w:r>
              <w:rPr>
                <w:rFonts w:ascii="Arial" w:hAnsi="Arial"/>
                <w:b/>
                <w:lang w:val="en-GB"/>
              </w:rPr>
              <w:t>HOURS/WEEK:</w:t>
            </w:r>
          </w:p>
          <w:p w:rsidR="00EB0CEE" w:rsidRDefault="00EB0CEE">
            <w:pPr>
              <w:rPr>
                <w:rFonts w:ascii="Arial" w:hAnsi="Arial"/>
              </w:rPr>
            </w:pPr>
          </w:p>
        </w:tc>
        <w:tc>
          <w:tcPr>
            <w:tcW w:w="6338" w:type="dxa"/>
            <w:gridSpan w:val="5"/>
          </w:tcPr>
          <w:p w:rsidR="00EB0CEE" w:rsidRDefault="00EB0CEE">
            <w:pPr>
              <w:rPr>
                <w:rFonts w:ascii="Arial" w:hAnsi="Arial"/>
              </w:rPr>
            </w:pPr>
            <w:r>
              <w:rPr>
                <w:rFonts w:ascii="Arial" w:hAnsi="Arial"/>
              </w:rPr>
              <w:t>1 HOUR/WEEK</w:t>
            </w:r>
          </w:p>
        </w:tc>
      </w:tr>
      <w:tr w:rsidR="00FD65EF">
        <w:trPr>
          <w:cantSplit/>
        </w:trPr>
        <w:tc>
          <w:tcPr>
            <w:tcW w:w="8856" w:type="dxa"/>
            <w:gridSpan w:val="6"/>
          </w:tcPr>
          <w:p w:rsidR="00FD65EF" w:rsidRDefault="00FD65EF" w:rsidP="00395186">
            <w:pPr>
              <w:pStyle w:val="Heading2"/>
              <w:tabs>
                <w:tab w:val="center" w:pos="4560"/>
              </w:tabs>
              <w:rPr>
                <w:rFonts w:ascii="Arial" w:hAnsi="Arial"/>
              </w:rPr>
            </w:pPr>
          </w:p>
          <w:p w:rsidR="00FD65EF" w:rsidRDefault="00FD65EF" w:rsidP="00395186">
            <w:pPr>
              <w:pStyle w:val="Heading2"/>
              <w:tabs>
                <w:tab w:val="center" w:pos="4560"/>
              </w:tabs>
              <w:rPr>
                <w:rFonts w:ascii="Arial" w:hAnsi="Arial"/>
              </w:rPr>
            </w:pPr>
            <w:r>
              <w:rPr>
                <w:rFonts w:ascii="Arial" w:hAnsi="Arial"/>
              </w:rPr>
              <w:t>Copyright ©</w:t>
            </w:r>
            <w:r w:rsidR="006D1BE5">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D65EF" w:rsidRDefault="00FD65EF" w:rsidP="0039518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D65EF" w:rsidRDefault="00FD65EF" w:rsidP="0039518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D65EF">
        <w:trPr>
          <w:cantSplit/>
        </w:trPr>
        <w:tc>
          <w:tcPr>
            <w:tcW w:w="8856" w:type="dxa"/>
            <w:gridSpan w:val="6"/>
          </w:tcPr>
          <w:p w:rsidR="00FD65EF" w:rsidRDefault="00FD65EF" w:rsidP="00395186">
            <w:pPr>
              <w:pStyle w:val="Heading2"/>
              <w:tabs>
                <w:tab w:val="center" w:pos="4560"/>
              </w:tabs>
              <w:rPr>
                <w:rFonts w:ascii="Arial" w:hAnsi="Arial"/>
                <w:b w:val="0"/>
              </w:rPr>
            </w:pPr>
            <w:r>
              <w:rPr>
                <w:rFonts w:ascii="Arial" w:hAnsi="Arial"/>
                <w:b w:val="0"/>
                <w:i/>
              </w:rPr>
              <w:t xml:space="preserve">For additional information, please contact </w:t>
            </w:r>
            <w:r w:rsidR="003F053D">
              <w:rPr>
                <w:rFonts w:ascii="Arial" w:hAnsi="Arial"/>
                <w:b w:val="0"/>
                <w:i/>
              </w:rPr>
              <w:t>Penny Perrier</w:t>
            </w:r>
          </w:p>
        </w:tc>
      </w:tr>
      <w:tr w:rsidR="00FD65EF">
        <w:trPr>
          <w:cantSplit/>
        </w:trPr>
        <w:tc>
          <w:tcPr>
            <w:tcW w:w="8856" w:type="dxa"/>
            <w:gridSpan w:val="6"/>
          </w:tcPr>
          <w:p w:rsidR="00FD65EF" w:rsidRDefault="00970AF8" w:rsidP="00EB0CEE">
            <w:pPr>
              <w:tabs>
                <w:tab w:val="center" w:pos="4560"/>
              </w:tabs>
              <w:jc w:val="center"/>
              <w:rPr>
                <w:rFonts w:ascii="Arial" w:hAnsi="Arial"/>
                <w:i/>
                <w:lang w:val="en-GB"/>
              </w:rPr>
            </w:pPr>
            <w:r>
              <w:rPr>
                <w:rFonts w:ascii="Arial" w:hAnsi="Arial"/>
                <w:i/>
                <w:lang w:val="en-GB"/>
              </w:rPr>
              <w:t>Chair, Business,</w:t>
            </w:r>
            <w:r w:rsidR="00FD65EF">
              <w:rPr>
                <w:rFonts w:ascii="Arial" w:hAnsi="Arial"/>
                <w:i/>
                <w:lang w:val="en-GB"/>
              </w:rPr>
              <w:t xml:space="preserve"> Hospitality</w:t>
            </w:r>
            <w:r>
              <w:rPr>
                <w:rFonts w:ascii="Arial" w:hAnsi="Arial"/>
                <w:i/>
                <w:lang w:val="en-GB"/>
              </w:rPr>
              <w:t xml:space="preserve"> and Academic Upgrading</w:t>
            </w:r>
          </w:p>
        </w:tc>
      </w:tr>
      <w:tr w:rsidR="00FD65EF">
        <w:trPr>
          <w:cantSplit/>
        </w:trPr>
        <w:tc>
          <w:tcPr>
            <w:tcW w:w="8856" w:type="dxa"/>
            <w:gridSpan w:val="6"/>
          </w:tcPr>
          <w:p w:rsidR="00FD65EF" w:rsidRDefault="00FD65EF" w:rsidP="00EB0CEE">
            <w:pPr>
              <w:tabs>
                <w:tab w:val="center" w:pos="4560"/>
              </w:tabs>
              <w:jc w:val="center"/>
              <w:rPr>
                <w:rFonts w:ascii="Arial" w:hAnsi="Arial"/>
              </w:rPr>
            </w:pPr>
            <w:r>
              <w:rPr>
                <w:rFonts w:ascii="Arial" w:hAnsi="Arial"/>
                <w:i/>
                <w:lang w:val="en-GB"/>
              </w:rPr>
              <w:t>(705) 759-2554, Ext.2</w:t>
            </w:r>
            <w:r w:rsidR="003F053D">
              <w:rPr>
                <w:rFonts w:ascii="Arial" w:hAnsi="Arial"/>
                <w:i/>
                <w:lang w:val="en-GB"/>
              </w:rPr>
              <w:t>754</w:t>
            </w:r>
          </w:p>
        </w:tc>
      </w:tr>
    </w:tbl>
    <w:p w:rsidR="00017A88" w:rsidRDefault="00017A88">
      <w:r>
        <w:br w:type="page"/>
      </w:r>
    </w:p>
    <w:tbl>
      <w:tblPr>
        <w:tblW w:w="0" w:type="auto"/>
        <w:tblLayout w:type="fixed"/>
        <w:tblLook w:val="0000"/>
      </w:tblPr>
      <w:tblGrid>
        <w:gridCol w:w="675"/>
        <w:gridCol w:w="8181"/>
      </w:tblGrid>
      <w:tr w:rsidR="00FD65EF">
        <w:trPr>
          <w:cantSplit/>
        </w:trPr>
        <w:tc>
          <w:tcPr>
            <w:tcW w:w="675" w:type="dxa"/>
          </w:tcPr>
          <w:p w:rsidR="00FD65EF" w:rsidRDefault="00FD65EF">
            <w:pPr>
              <w:pStyle w:val="EnvelopeReturn"/>
              <w:rPr>
                <w:b/>
              </w:rPr>
            </w:pPr>
            <w:r>
              <w:rPr>
                <w:b/>
              </w:rPr>
              <w:t>I.</w:t>
            </w:r>
          </w:p>
        </w:tc>
        <w:tc>
          <w:tcPr>
            <w:tcW w:w="8181" w:type="dxa"/>
          </w:tcPr>
          <w:p w:rsidR="00FD65EF" w:rsidRDefault="00FD65EF">
            <w:pPr>
              <w:pStyle w:val="EnvelopeReturn"/>
              <w:rPr>
                <w:b/>
              </w:rPr>
            </w:pPr>
            <w:r>
              <w:rPr>
                <w:b/>
              </w:rPr>
              <w:t>COURSE DESCRIPTION:</w:t>
            </w:r>
          </w:p>
          <w:p w:rsidR="00FD65EF" w:rsidRDefault="00FD65EF">
            <w:pPr>
              <w:pStyle w:val="EnvelopeReturn"/>
            </w:pPr>
          </w:p>
          <w:p w:rsidR="00FD65EF" w:rsidRDefault="00FD65EF">
            <w:pPr>
              <w:pStyle w:val="EnvelopeReturn"/>
            </w:pPr>
            <w:r>
              <w:t>The course will cover the elements of good health through nutritional foods.  The selection and preparation of foods in order to maximize the nutritional benefits will also be covered.</w:t>
            </w:r>
          </w:p>
          <w:p w:rsidR="00FD65EF" w:rsidRDefault="00FD65EF">
            <w:pPr>
              <w:pStyle w:val="EnvelopeReturn"/>
            </w:pPr>
          </w:p>
        </w:tc>
      </w:tr>
    </w:tbl>
    <w:p w:rsidR="00EB0CEE" w:rsidRDefault="00EB0CEE"/>
    <w:tbl>
      <w:tblPr>
        <w:tblW w:w="0" w:type="auto"/>
        <w:tblInd w:w="18" w:type="dxa"/>
        <w:tblLayout w:type="fixed"/>
        <w:tblLook w:val="0000"/>
      </w:tblPr>
      <w:tblGrid>
        <w:gridCol w:w="657"/>
        <w:gridCol w:w="567"/>
        <w:gridCol w:w="7614"/>
      </w:tblGrid>
      <w:tr w:rsidR="00EB0CEE">
        <w:trPr>
          <w:cantSplit/>
        </w:trPr>
        <w:tc>
          <w:tcPr>
            <w:tcW w:w="657" w:type="dxa"/>
          </w:tcPr>
          <w:p w:rsidR="00EB0CEE" w:rsidRDefault="00EB0CEE">
            <w:pPr>
              <w:pStyle w:val="EnvelopeReturn"/>
              <w:rPr>
                <w:b/>
              </w:rPr>
            </w:pPr>
            <w:r>
              <w:rPr>
                <w:b/>
              </w:rPr>
              <w:t>II.</w:t>
            </w:r>
          </w:p>
        </w:tc>
        <w:tc>
          <w:tcPr>
            <w:tcW w:w="8181" w:type="dxa"/>
            <w:gridSpan w:val="2"/>
          </w:tcPr>
          <w:p w:rsidR="00EB0CEE" w:rsidRDefault="00EB0CEE">
            <w:pPr>
              <w:pStyle w:val="EnvelopeReturn"/>
              <w:rPr>
                <w:b/>
              </w:rPr>
            </w:pPr>
            <w:r>
              <w:rPr>
                <w:b/>
              </w:rPr>
              <w:t>LEARNING OUTCOMES AND ELEMENTS OF THE PERFORMANCE:</w:t>
            </w:r>
          </w:p>
          <w:p w:rsidR="00EB0CEE" w:rsidRDefault="00EB0CEE">
            <w:pPr>
              <w:pStyle w:val="EnvelopeReturn"/>
            </w:pPr>
          </w:p>
        </w:tc>
      </w:tr>
      <w:tr w:rsidR="00EB0CEE">
        <w:trPr>
          <w:cantSplit/>
        </w:trPr>
        <w:tc>
          <w:tcPr>
            <w:tcW w:w="657" w:type="dxa"/>
          </w:tcPr>
          <w:p w:rsidR="00EB0CEE" w:rsidRDefault="00EB0CEE">
            <w:pPr>
              <w:pStyle w:val="EnvelopeReturn"/>
              <w:rPr>
                <w:rFonts w:ascii="Times New Roman" w:hAnsi="Times New Roman"/>
                <w:b/>
              </w:rPr>
            </w:pPr>
          </w:p>
        </w:tc>
        <w:tc>
          <w:tcPr>
            <w:tcW w:w="8181" w:type="dxa"/>
            <w:gridSpan w:val="2"/>
          </w:tcPr>
          <w:p w:rsidR="00EB0CEE" w:rsidRDefault="00EB0CEE">
            <w:pPr>
              <w:pStyle w:val="EnvelopeReturn"/>
            </w:pPr>
            <w:r>
              <w:t>Upon successful completion of this course, the student will demonstrate the ability to:</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1.</w:t>
            </w:r>
          </w:p>
        </w:tc>
        <w:tc>
          <w:tcPr>
            <w:tcW w:w="7614" w:type="dxa"/>
          </w:tcPr>
          <w:p w:rsidR="00EB0CEE" w:rsidRDefault="00EB0CEE">
            <w:pPr>
              <w:pStyle w:val="EnvelopeReturn"/>
            </w:pPr>
            <w:r>
              <w:t xml:space="preserve">Examine the use of food standards, </w:t>
            </w:r>
            <w:smartTag w:uri="urn:schemas-microsoft-com:office:smarttags" w:element="country-region">
              <w:r>
                <w:t>Canada</w:t>
              </w:r>
            </w:smartTag>
            <w:r>
              <w:t xml:space="preserve">’s Food Guide, and </w:t>
            </w:r>
            <w:smartTag w:uri="urn:schemas-microsoft-com:office:smarttags" w:element="country-region">
              <w:smartTag w:uri="urn:schemas-microsoft-com:office:smarttags" w:element="place">
                <w:r>
                  <w:t>Canada</w:t>
                </w:r>
              </w:smartTag>
            </w:smartTag>
            <w:r>
              <w:t>’s Guidelines for healthy eating.</w:t>
            </w:r>
          </w:p>
          <w:p w:rsidR="00EB0CEE" w:rsidRDefault="00EB0CEE">
            <w:pPr>
              <w:pStyle w:val="EnvelopeReturn"/>
              <w:rPr>
                <w:rFonts w:ascii="Times New Roman" w:hAnsi="Times New Roman"/>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rPr>
                <w:rFonts w:ascii="Times New Roman" w:hAnsi="Times New Roman"/>
              </w:rPr>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numPr>
                <w:ilvl w:val="0"/>
                <w:numId w:val="8"/>
              </w:numPr>
            </w:pPr>
            <w:r>
              <w:t>Identify the importance and purpose of good nutrition.</w:t>
            </w:r>
          </w:p>
          <w:p w:rsidR="00EB0CEE" w:rsidRDefault="00EB0CEE">
            <w:pPr>
              <w:pStyle w:val="EnvelopeReturn"/>
              <w:numPr>
                <w:ilvl w:val="0"/>
                <w:numId w:val="8"/>
              </w:numPr>
            </w:pPr>
            <w:r>
              <w:t>Identify major nutrients and their contribution to total health:</w:t>
            </w:r>
          </w:p>
          <w:p w:rsidR="00EB0CEE" w:rsidRDefault="00EB0CEE">
            <w:pPr>
              <w:pStyle w:val="EnvelopeReturn"/>
              <w:numPr>
                <w:ilvl w:val="0"/>
                <w:numId w:val="12"/>
              </w:numPr>
            </w:pPr>
            <w:r>
              <w:t>Carbohydrates</w:t>
            </w:r>
          </w:p>
          <w:p w:rsidR="00EB0CEE" w:rsidRDefault="00EB0CEE">
            <w:pPr>
              <w:pStyle w:val="EnvelopeReturn"/>
              <w:numPr>
                <w:ilvl w:val="0"/>
                <w:numId w:val="12"/>
              </w:numPr>
            </w:pPr>
            <w:r>
              <w:t>Fat</w:t>
            </w:r>
          </w:p>
          <w:p w:rsidR="00EB0CEE" w:rsidRDefault="00EB0CEE">
            <w:pPr>
              <w:pStyle w:val="EnvelopeReturn"/>
              <w:numPr>
                <w:ilvl w:val="0"/>
                <w:numId w:val="12"/>
              </w:numPr>
            </w:pPr>
            <w:r>
              <w:t>Protein</w:t>
            </w:r>
          </w:p>
          <w:p w:rsidR="00EB0CEE" w:rsidRDefault="00EB0CEE">
            <w:pPr>
              <w:pStyle w:val="EnvelopeReturn"/>
              <w:numPr>
                <w:ilvl w:val="0"/>
                <w:numId w:val="12"/>
              </w:numPr>
            </w:pPr>
            <w:r>
              <w:t>Minerals</w:t>
            </w:r>
          </w:p>
          <w:p w:rsidR="00EB0CEE" w:rsidRDefault="00EB0CEE">
            <w:pPr>
              <w:pStyle w:val="EnvelopeReturn"/>
              <w:numPr>
                <w:ilvl w:val="0"/>
                <w:numId w:val="12"/>
              </w:numPr>
            </w:pPr>
            <w:r>
              <w:t>Vitamins</w:t>
            </w:r>
          </w:p>
          <w:p w:rsidR="00EB0CEE" w:rsidRDefault="00EB0CEE">
            <w:pPr>
              <w:pStyle w:val="EnvelopeReturn"/>
              <w:numPr>
                <w:ilvl w:val="0"/>
                <w:numId w:val="12"/>
              </w:numPr>
            </w:pPr>
            <w:r>
              <w:t xml:space="preserve">Water </w:t>
            </w:r>
          </w:p>
          <w:p w:rsidR="00EB0CEE" w:rsidRDefault="00EB0CEE">
            <w:pPr>
              <w:pStyle w:val="EnvelopeReturn"/>
              <w:numPr>
                <w:ilvl w:val="0"/>
                <w:numId w:val="12"/>
              </w:numPr>
            </w:pPr>
            <w:proofErr w:type="spellStart"/>
            <w:r>
              <w:t>Fibre</w:t>
            </w:r>
            <w:proofErr w:type="spellEnd"/>
          </w:p>
          <w:p w:rsidR="00EB0CEE" w:rsidRDefault="00EB0CEE">
            <w:pPr>
              <w:pStyle w:val="EnvelopeReturn"/>
              <w:numPr>
                <w:ilvl w:val="0"/>
                <w:numId w:val="14"/>
              </w:numPr>
            </w:pPr>
            <w:r>
              <w:t>Identify the reasons for an individual’s food choices.</w:t>
            </w:r>
          </w:p>
          <w:p w:rsidR="00EB0CEE" w:rsidRDefault="00EB0CEE">
            <w:pPr>
              <w:pStyle w:val="EnvelopeReturn"/>
              <w:numPr>
                <w:ilvl w:val="0"/>
                <w:numId w:val="14"/>
              </w:numPr>
            </w:pPr>
            <w:r>
              <w:t xml:space="preserve">Use </w:t>
            </w:r>
            <w:smartTag w:uri="urn:schemas-microsoft-com:office:smarttags" w:element="country-region">
              <w:r>
                <w:t>Canada</w:t>
              </w:r>
            </w:smartTag>
            <w:r>
              <w:t xml:space="preserve">’s Food Guide as a tool to assess nutritional health and compare a person’s food intake to </w:t>
            </w:r>
            <w:smartTag w:uri="urn:schemas-microsoft-com:office:smarttags" w:element="country-region">
              <w:smartTag w:uri="urn:schemas-microsoft-com:office:smarttags" w:element="place">
                <w:r>
                  <w:t>Canada</w:t>
                </w:r>
              </w:smartTag>
            </w:smartTag>
            <w:r>
              <w:t>’s Food Guide.</w:t>
            </w:r>
          </w:p>
          <w:p w:rsidR="00EB0CEE" w:rsidRDefault="00EB0CEE">
            <w:pPr>
              <w:pStyle w:val="EnvelopeReturn"/>
              <w:numPr>
                <w:ilvl w:val="0"/>
                <w:numId w:val="14"/>
              </w:numPr>
            </w:pPr>
            <w:r>
              <w:t>Identify Canadian recommendations for healthy eating.</w:t>
            </w:r>
          </w:p>
          <w:p w:rsidR="00EB0CEE" w:rsidRDefault="00EB0CEE">
            <w:pPr>
              <w:pStyle w:val="EnvelopeReturn"/>
            </w:pPr>
            <w:r>
              <w:t xml:space="preserve"> </w:t>
            </w: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2.</w:t>
            </w:r>
          </w:p>
        </w:tc>
        <w:tc>
          <w:tcPr>
            <w:tcW w:w="7614" w:type="dxa"/>
          </w:tcPr>
          <w:p w:rsidR="00EB0CEE" w:rsidRDefault="00EB0CEE">
            <w:pPr>
              <w:pStyle w:val="EnvelopeReturn"/>
            </w:pPr>
            <w:r>
              <w:t>Investigate Energy Balance.</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r>
              <w:t>Define calorie and state the calories supplied by:</w:t>
            </w:r>
          </w:p>
          <w:p w:rsidR="00EB0CEE" w:rsidRDefault="00EB0CEE">
            <w:pPr>
              <w:pStyle w:val="EnvelopeReturn"/>
              <w:numPr>
                <w:ilvl w:val="0"/>
                <w:numId w:val="9"/>
              </w:numPr>
            </w:pPr>
            <w:r>
              <w:t>carbohydrate</w:t>
            </w:r>
          </w:p>
          <w:p w:rsidR="00EB0CEE" w:rsidRDefault="00EB0CEE">
            <w:pPr>
              <w:pStyle w:val="EnvelopeReturn"/>
              <w:numPr>
                <w:ilvl w:val="0"/>
                <w:numId w:val="9"/>
              </w:numPr>
            </w:pPr>
            <w:r>
              <w:t>protein</w:t>
            </w:r>
          </w:p>
          <w:p w:rsidR="00EB0CEE" w:rsidRDefault="00EB0CEE">
            <w:pPr>
              <w:pStyle w:val="EnvelopeReturn"/>
              <w:numPr>
                <w:ilvl w:val="0"/>
                <w:numId w:val="9"/>
              </w:numPr>
            </w:pPr>
            <w:r>
              <w:t>fat</w:t>
            </w:r>
          </w:p>
          <w:p w:rsidR="00EB0CEE" w:rsidRDefault="00EB0CEE">
            <w:pPr>
              <w:pStyle w:val="EnvelopeReturn"/>
              <w:numPr>
                <w:ilvl w:val="0"/>
                <w:numId w:val="9"/>
              </w:numPr>
            </w:pPr>
            <w:r>
              <w:t>alcohol</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3.</w:t>
            </w:r>
          </w:p>
        </w:tc>
        <w:tc>
          <w:tcPr>
            <w:tcW w:w="7614" w:type="dxa"/>
          </w:tcPr>
          <w:p w:rsidR="00EB0CEE" w:rsidRDefault="00EB0CEE">
            <w:pPr>
              <w:pStyle w:val="EnvelopeReturn"/>
            </w:pPr>
            <w:r>
              <w:t>Explore Different Types of Fats and Lipids and their Functions.</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r>
              <w:t>Define Fat:</w:t>
            </w:r>
          </w:p>
          <w:p w:rsidR="00EB0CEE" w:rsidRDefault="00EB0CEE">
            <w:pPr>
              <w:pStyle w:val="EnvelopeReturn"/>
              <w:numPr>
                <w:ilvl w:val="0"/>
                <w:numId w:val="10"/>
              </w:numPr>
            </w:pPr>
            <w:r>
              <w:t>Saturated</w:t>
            </w:r>
          </w:p>
          <w:p w:rsidR="00EB0CEE" w:rsidRDefault="00EB0CEE">
            <w:pPr>
              <w:pStyle w:val="EnvelopeReturn"/>
              <w:numPr>
                <w:ilvl w:val="0"/>
                <w:numId w:val="10"/>
              </w:numPr>
            </w:pPr>
            <w:r>
              <w:t>Polyunsaturated</w:t>
            </w:r>
          </w:p>
          <w:p w:rsidR="00EB0CEE" w:rsidRDefault="00EB0CEE">
            <w:pPr>
              <w:pStyle w:val="EnvelopeReturn"/>
              <w:numPr>
                <w:ilvl w:val="0"/>
                <w:numId w:val="10"/>
              </w:numPr>
            </w:pPr>
            <w:r>
              <w:lastRenderedPageBreak/>
              <w:t>Monounsaturated</w:t>
            </w:r>
          </w:p>
          <w:p w:rsidR="00EB0CEE" w:rsidRDefault="00EB0CEE">
            <w:pPr>
              <w:pStyle w:val="EnvelopeReturn"/>
              <w:numPr>
                <w:ilvl w:val="0"/>
                <w:numId w:val="10"/>
              </w:numPr>
            </w:pPr>
            <w:r>
              <w:t>Cholesterol</w:t>
            </w:r>
          </w:p>
          <w:p w:rsidR="00EB0CEE" w:rsidRDefault="00EB0CEE">
            <w:pPr>
              <w:pStyle w:val="EnvelopeReturn"/>
            </w:pPr>
          </w:p>
          <w:p w:rsidR="00EB0CEE" w:rsidRDefault="00EB0CEE">
            <w:pPr>
              <w:pStyle w:val="EnvelopeReturn"/>
            </w:pPr>
            <w:r>
              <w:t>State the Modifications Necessary in a Menu for:</w:t>
            </w:r>
          </w:p>
          <w:p w:rsidR="00EB0CEE" w:rsidRDefault="00EB0CEE">
            <w:pPr>
              <w:pStyle w:val="EnvelopeReturn"/>
              <w:numPr>
                <w:ilvl w:val="0"/>
                <w:numId w:val="10"/>
              </w:numPr>
            </w:pPr>
            <w:r>
              <w:t>Low Fat</w:t>
            </w:r>
          </w:p>
          <w:p w:rsidR="00EB0CEE" w:rsidRDefault="00EB0CEE">
            <w:pPr>
              <w:pStyle w:val="EnvelopeReturn"/>
              <w:numPr>
                <w:ilvl w:val="0"/>
                <w:numId w:val="10"/>
              </w:numPr>
            </w:pPr>
            <w:r>
              <w:t>Low Cholesterol</w:t>
            </w:r>
          </w:p>
          <w:p w:rsidR="00EB0CEE" w:rsidRDefault="00EB0CEE">
            <w:pPr>
              <w:pStyle w:val="EnvelopeReturn"/>
            </w:pPr>
          </w:p>
          <w:p w:rsidR="00EB0CEE" w:rsidRDefault="00EB0CEE">
            <w:pPr>
              <w:pStyle w:val="EnvelopeReturn"/>
            </w:pPr>
            <w:r>
              <w:t>Define various health factors affected.</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4.</w:t>
            </w:r>
          </w:p>
        </w:tc>
        <w:tc>
          <w:tcPr>
            <w:tcW w:w="7614" w:type="dxa"/>
          </w:tcPr>
          <w:p w:rsidR="00EB0CEE" w:rsidRDefault="00EB0CEE">
            <w:pPr>
              <w:pStyle w:val="EnvelopeReturn"/>
            </w:pPr>
            <w:r>
              <w:t>Identify the different types of protein in the diet and their functions in the body.</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p>
          <w:p w:rsidR="00EB0CEE" w:rsidRDefault="00EB0CEE">
            <w:pPr>
              <w:pStyle w:val="EnvelopeReturn"/>
            </w:pPr>
            <w:r>
              <w:t>Define protein stating:</w:t>
            </w:r>
          </w:p>
          <w:p w:rsidR="00EB0CEE" w:rsidRDefault="00EB0CEE">
            <w:pPr>
              <w:pStyle w:val="EnvelopeReturn"/>
              <w:numPr>
                <w:ilvl w:val="0"/>
                <w:numId w:val="11"/>
              </w:numPr>
            </w:pPr>
            <w:r>
              <w:t>Composition</w:t>
            </w:r>
          </w:p>
          <w:p w:rsidR="00EB0CEE" w:rsidRDefault="00EB0CEE">
            <w:pPr>
              <w:pStyle w:val="EnvelopeReturn"/>
              <w:numPr>
                <w:ilvl w:val="0"/>
                <w:numId w:val="11"/>
              </w:numPr>
            </w:pPr>
            <w:r>
              <w:t>Major Food Sources</w:t>
            </w:r>
          </w:p>
          <w:p w:rsidR="00EB0CEE" w:rsidRDefault="00EB0CEE">
            <w:pPr>
              <w:pStyle w:val="EnvelopeReturn"/>
              <w:numPr>
                <w:ilvl w:val="0"/>
                <w:numId w:val="11"/>
              </w:numPr>
            </w:pPr>
            <w:r>
              <w:t>Body Functions</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5.</w:t>
            </w:r>
          </w:p>
        </w:tc>
        <w:tc>
          <w:tcPr>
            <w:tcW w:w="7614" w:type="dxa"/>
          </w:tcPr>
          <w:p w:rsidR="00EB0CEE" w:rsidRDefault="00EB0CEE">
            <w:pPr>
              <w:pStyle w:val="EnvelopeReturn"/>
            </w:pPr>
            <w:r>
              <w:t>Differentiate between the various types of carbohydrates in the diet and their functions in the body.</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r>
              <w:t>Define carbohydrate and state:</w:t>
            </w:r>
          </w:p>
          <w:p w:rsidR="00EB0CEE" w:rsidRDefault="00EB0CEE">
            <w:pPr>
              <w:pStyle w:val="EnvelopeReturn"/>
              <w:numPr>
                <w:ilvl w:val="0"/>
                <w:numId w:val="11"/>
              </w:numPr>
            </w:pPr>
            <w:r>
              <w:t>Composition</w:t>
            </w:r>
          </w:p>
          <w:p w:rsidR="00EB0CEE" w:rsidRDefault="00EB0CEE">
            <w:pPr>
              <w:pStyle w:val="EnvelopeReturn"/>
              <w:numPr>
                <w:ilvl w:val="0"/>
                <w:numId w:val="11"/>
              </w:numPr>
            </w:pPr>
            <w:r>
              <w:t>Body functions</w:t>
            </w:r>
          </w:p>
          <w:p w:rsidR="00EB0CEE" w:rsidRDefault="00EB0CEE">
            <w:pPr>
              <w:pStyle w:val="EnvelopeReturn"/>
              <w:numPr>
                <w:ilvl w:val="0"/>
                <w:numId w:val="11"/>
              </w:numPr>
            </w:pPr>
            <w:r>
              <w:t>Major food sources</w:t>
            </w:r>
          </w:p>
          <w:p w:rsidR="00EB0CEE" w:rsidRDefault="00EB0CEE">
            <w:pPr>
              <w:pStyle w:val="EnvelopeReturn"/>
              <w:numPr>
                <w:ilvl w:val="0"/>
                <w:numId w:val="11"/>
              </w:numPr>
            </w:pPr>
            <w:r>
              <w:t>Storage</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6.</w:t>
            </w:r>
          </w:p>
        </w:tc>
        <w:tc>
          <w:tcPr>
            <w:tcW w:w="7614" w:type="dxa"/>
          </w:tcPr>
          <w:p w:rsidR="00EB0CEE" w:rsidRDefault="00EB0CEE">
            <w:pPr>
              <w:pStyle w:val="EnvelopeReturn"/>
            </w:pPr>
            <w:r>
              <w:t>Identify the essential vitamins in the diet and their functions in the body.</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r>
              <w:t>Define the roles of the known vitamins:</w:t>
            </w:r>
          </w:p>
          <w:p w:rsidR="00EB0CEE" w:rsidRDefault="00EB0CEE">
            <w:pPr>
              <w:pStyle w:val="EnvelopeReturn"/>
              <w:numPr>
                <w:ilvl w:val="0"/>
                <w:numId w:val="11"/>
              </w:numPr>
            </w:pPr>
            <w:r>
              <w:t>Fat soluble</w:t>
            </w:r>
          </w:p>
          <w:p w:rsidR="00EB0CEE" w:rsidRDefault="00EB0CEE">
            <w:pPr>
              <w:pStyle w:val="EnvelopeReturn"/>
              <w:numPr>
                <w:ilvl w:val="0"/>
                <w:numId w:val="11"/>
              </w:numPr>
            </w:pPr>
            <w:r>
              <w:t>Water soluble</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7.</w:t>
            </w:r>
          </w:p>
        </w:tc>
        <w:tc>
          <w:tcPr>
            <w:tcW w:w="7614" w:type="dxa"/>
          </w:tcPr>
          <w:p w:rsidR="00EB0CEE" w:rsidRDefault="00EB0CEE">
            <w:pPr>
              <w:pStyle w:val="EnvelopeReturn"/>
            </w:pPr>
            <w:r>
              <w:t>List the major trace minerals in the diet and their functions in the body.</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pPr>
            <w:r>
              <w:t>Define the roles of minerals stating:</w:t>
            </w:r>
          </w:p>
          <w:p w:rsidR="00EB0CEE" w:rsidRDefault="00EB0CEE">
            <w:pPr>
              <w:pStyle w:val="EnvelopeReturn"/>
              <w:numPr>
                <w:ilvl w:val="0"/>
                <w:numId w:val="11"/>
              </w:numPr>
            </w:pPr>
            <w:r>
              <w:t>The sources and value to the body of the major trace minerals.</w:t>
            </w:r>
          </w:p>
          <w:p w:rsidR="00EB0CEE" w:rsidRDefault="00EB0CEE">
            <w:pPr>
              <w:pStyle w:val="EnvelopeReturn"/>
              <w:numPr>
                <w:ilvl w:val="0"/>
                <w:numId w:val="11"/>
              </w:numPr>
            </w:pPr>
            <w:r>
              <w:t>The results of deficiencies and excesses.</w:t>
            </w:r>
          </w:p>
          <w:p w:rsidR="00EB0CEE" w:rsidRDefault="00EB0CEE">
            <w:pPr>
              <w:pStyle w:val="EnvelopeReturn"/>
            </w:pPr>
          </w:p>
        </w:tc>
      </w:tr>
    </w:tbl>
    <w:p w:rsidR="00F14D33" w:rsidRDefault="00F14D33">
      <w:r>
        <w:br w:type="page"/>
      </w:r>
    </w:p>
    <w:tbl>
      <w:tblPr>
        <w:tblW w:w="0" w:type="auto"/>
        <w:tblInd w:w="18" w:type="dxa"/>
        <w:tblLayout w:type="fixed"/>
        <w:tblLook w:val="0000"/>
      </w:tblPr>
      <w:tblGrid>
        <w:gridCol w:w="657"/>
        <w:gridCol w:w="567"/>
        <w:gridCol w:w="7614"/>
      </w:tblGrid>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8.</w:t>
            </w:r>
          </w:p>
        </w:tc>
        <w:tc>
          <w:tcPr>
            <w:tcW w:w="7614" w:type="dxa"/>
          </w:tcPr>
          <w:p w:rsidR="00EB0CEE" w:rsidRDefault="00EB0CEE">
            <w:pPr>
              <w:pStyle w:val="EnvelopeReturn"/>
            </w:pPr>
            <w:r>
              <w:t>Explain the importance of water and water balance in the diet.</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p w:rsidR="00EB0CEE" w:rsidRDefault="00EB0CEE">
            <w:pPr>
              <w:pStyle w:val="EnvelopeReturn"/>
            </w:pPr>
          </w:p>
          <w:p w:rsidR="00EB0CEE" w:rsidRDefault="00EB0CEE">
            <w:pPr>
              <w:pStyle w:val="EnvelopeReturn"/>
            </w:pPr>
          </w:p>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numPr>
                <w:ilvl w:val="0"/>
                <w:numId w:val="11"/>
              </w:numPr>
            </w:pPr>
            <w:r>
              <w:t>Define the importance of water in a nutritionally balanced body state.</w:t>
            </w:r>
          </w:p>
          <w:p w:rsidR="00EB0CEE" w:rsidRDefault="00EB0CEE">
            <w:pPr>
              <w:pStyle w:val="EnvelopeReturn"/>
              <w:numPr>
                <w:ilvl w:val="0"/>
                <w:numId w:val="11"/>
              </w:numPr>
            </w:pPr>
            <w:r>
              <w:t>State the major sources of water and its value to the body’s function.</w:t>
            </w:r>
          </w:p>
          <w:p w:rsidR="00EB0CEE" w:rsidRDefault="00EB0CEE">
            <w:pPr>
              <w:pStyle w:val="EnvelopeReturn"/>
              <w:numPr>
                <w:ilvl w:val="0"/>
                <w:numId w:val="11"/>
              </w:numPr>
            </w:pPr>
            <w:r>
              <w:t>Discuss water quality and environmental contamination.</w:t>
            </w:r>
          </w:p>
          <w:p w:rsidR="00EB0CEE" w:rsidRDefault="00EB0CEE">
            <w:pPr>
              <w:pStyle w:val="EnvelopeReturn"/>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r>
              <w:t>9.</w:t>
            </w:r>
          </w:p>
        </w:tc>
        <w:tc>
          <w:tcPr>
            <w:tcW w:w="7614" w:type="dxa"/>
          </w:tcPr>
          <w:p w:rsidR="00EB0CEE" w:rsidRDefault="00EB0CEE">
            <w:pPr>
              <w:pStyle w:val="EnvelopeReturn"/>
            </w:pPr>
            <w:r>
              <w:t>Examine the nutritional needs of the various members of society.</w:t>
            </w:r>
          </w:p>
          <w:p w:rsidR="00EB0CEE" w:rsidRDefault="00EB0CEE">
            <w:pPr>
              <w:pStyle w:val="EnvelopeReturn"/>
              <w:rPr>
                <w:u w:val="single"/>
              </w:rPr>
            </w:pPr>
          </w:p>
        </w:tc>
      </w:tr>
      <w:tr w:rsidR="00EB0CEE">
        <w:tc>
          <w:tcPr>
            <w:tcW w:w="657" w:type="dxa"/>
          </w:tcPr>
          <w:p w:rsidR="00EB0CEE" w:rsidRDefault="00EB0CEE">
            <w:pPr>
              <w:pStyle w:val="EnvelopeReturn"/>
              <w:rPr>
                <w:rFonts w:ascii="Times New Roman" w:hAnsi="Times New Roman"/>
                <w:b/>
              </w:rPr>
            </w:pPr>
          </w:p>
        </w:tc>
        <w:tc>
          <w:tcPr>
            <w:tcW w:w="567" w:type="dxa"/>
          </w:tcPr>
          <w:p w:rsidR="00EB0CEE" w:rsidRDefault="00EB0CEE">
            <w:pPr>
              <w:pStyle w:val="EnvelopeReturn"/>
            </w:pPr>
          </w:p>
        </w:tc>
        <w:tc>
          <w:tcPr>
            <w:tcW w:w="7614" w:type="dxa"/>
          </w:tcPr>
          <w:p w:rsidR="00EB0CEE" w:rsidRDefault="00EB0CEE">
            <w:pPr>
              <w:pStyle w:val="EnvelopeReturn"/>
            </w:pPr>
            <w:r>
              <w:rPr>
                <w:u w:val="single"/>
              </w:rPr>
              <w:t>Potential Elements of the Performance</w:t>
            </w:r>
            <w:r>
              <w:t>:</w:t>
            </w:r>
          </w:p>
          <w:p w:rsidR="00EB0CEE" w:rsidRDefault="00EB0CEE">
            <w:pPr>
              <w:pStyle w:val="EnvelopeReturn"/>
              <w:numPr>
                <w:ilvl w:val="0"/>
                <w:numId w:val="11"/>
              </w:numPr>
            </w:pPr>
            <w:r>
              <w:t>Describe the nutritional requirements of the life cycle.</w:t>
            </w:r>
          </w:p>
          <w:p w:rsidR="00EB0CEE" w:rsidRDefault="00EB0CEE">
            <w:pPr>
              <w:pStyle w:val="EnvelopeReturn"/>
              <w:numPr>
                <w:ilvl w:val="0"/>
                <w:numId w:val="11"/>
              </w:numPr>
            </w:pPr>
            <w:r>
              <w:t>Describe guidelines for establishing sound nutritional practices in the family.</w:t>
            </w:r>
          </w:p>
          <w:p w:rsidR="00EB0CEE" w:rsidRDefault="00EB0CEE">
            <w:pPr>
              <w:pStyle w:val="EnvelopeReturn"/>
              <w:numPr>
                <w:ilvl w:val="0"/>
                <w:numId w:val="11"/>
              </w:numPr>
            </w:pPr>
            <w:r>
              <w:t>Discuss nutritional problems of each state of the life cycle with emphasis on adolescence and seniors.</w:t>
            </w:r>
          </w:p>
          <w:p w:rsidR="00EB0CEE" w:rsidRDefault="00EB0CEE">
            <w:pPr>
              <w:pStyle w:val="EnvelopeReturn"/>
              <w:numPr>
                <w:ilvl w:val="0"/>
                <w:numId w:val="11"/>
              </w:numPr>
            </w:pPr>
            <w:r>
              <w:t>Describe cultural differences and eating patterns throughout the world.</w:t>
            </w:r>
          </w:p>
        </w:tc>
      </w:tr>
    </w:tbl>
    <w:p w:rsidR="00EB0CEE" w:rsidRDefault="00EB0CEE"/>
    <w:p w:rsidR="00EB0CEE" w:rsidRDefault="00EB0CEE"/>
    <w:tbl>
      <w:tblPr>
        <w:tblW w:w="0" w:type="auto"/>
        <w:tblLayout w:type="fixed"/>
        <w:tblLook w:val="0000"/>
      </w:tblPr>
      <w:tblGrid>
        <w:gridCol w:w="675"/>
        <w:gridCol w:w="567"/>
        <w:gridCol w:w="7614"/>
      </w:tblGrid>
      <w:tr w:rsidR="00EB0CEE">
        <w:trPr>
          <w:cantSplit/>
        </w:trPr>
        <w:tc>
          <w:tcPr>
            <w:tcW w:w="675" w:type="dxa"/>
          </w:tcPr>
          <w:p w:rsidR="00EB0CEE" w:rsidRDefault="00EB0CEE">
            <w:pPr>
              <w:pStyle w:val="EnvelopeReturn"/>
              <w:rPr>
                <w:b/>
              </w:rPr>
            </w:pPr>
            <w:r>
              <w:rPr>
                <w:b/>
              </w:rPr>
              <w:t>III.</w:t>
            </w:r>
          </w:p>
        </w:tc>
        <w:tc>
          <w:tcPr>
            <w:tcW w:w="8181" w:type="dxa"/>
            <w:gridSpan w:val="2"/>
          </w:tcPr>
          <w:p w:rsidR="00EB0CEE" w:rsidRDefault="00EB0CEE">
            <w:pPr>
              <w:pStyle w:val="EnvelopeReturn"/>
            </w:pPr>
            <w:r>
              <w:rPr>
                <w:b/>
              </w:rPr>
              <w:t>TOPICS TO BE COVERED:</w:t>
            </w:r>
          </w:p>
          <w:p w:rsidR="00EB0CEE" w:rsidRDefault="00EB0CEE">
            <w:pPr>
              <w:pStyle w:val="EnvelopeReturn"/>
            </w:pPr>
          </w:p>
        </w:tc>
      </w:tr>
      <w:tr w:rsidR="00EB0CEE">
        <w:tc>
          <w:tcPr>
            <w:tcW w:w="675" w:type="dxa"/>
          </w:tcPr>
          <w:p w:rsidR="00EB0CEE" w:rsidRDefault="00EB0CEE">
            <w:pPr>
              <w:pStyle w:val="EnvelopeReturn"/>
            </w:pPr>
          </w:p>
        </w:tc>
        <w:tc>
          <w:tcPr>
            <w:tcW w:w="567" w:type="dxa"/>
          </w:tcPr>
          <w:p w:rsidR="00EB0CEE" w:rsidRDefault="00EB0CEE">
            <w:pPr>
              <w:pStyle w:val="EnvelopeReturn"/>
            </w:pPr>
            <w:r>
              <w:t>1.</w:t>
            </w:r>
          </w:p>
        </w:tc>
        <w:tc>
          <w:tcPr>
            <w:tcW w:w="7614" w:type="dxa"/>
          </w:tcPr>
          <w:p w:rsidR="00EB0CEE" w:rsidRDefault="00EB0CEE">
            <w:pPr>
              <w:pStyle w:val="EnvelopeReturn"/>
            </w:pPr>
            <w:r>
              <w:t>Introduction to the Major Nutrients and their Contribution to Total Health</w:t>
            </w:r>
          </w:p>
        </w:tc>
      </w:tr>
      <w:tr w:rsidR="00EB0CEE">
        <w:tc>
          <w:tcPr>
            <w:tcW w:w="675" w:type="dxa"/>
          </w:tcPr>
          <w:p w:rsidR="00EB0CEE" w:rsidRDefault="00EB0CEE">
            <w:pPr>
              <w:pStyle w:val="EnvelopeReturn"/>
            </w:pPr>
          </w:p>
        </w:tc>
        <w:tc>
          <w:tcPr>
            <w:tcW w:w="567" w:type="dxa"/>
          </w:tcPr>
          <w:p w:rsidR="00EB0CEE" w:rsidRDefault="00EB0CEE">
            <w:pPr>
              <w:pStyle w:val="EnvelopeReturn"/>
            </w:pPr>
            <w:r>
              <w:t>2.</w:t>
            </w:r>
          </w:p>
        </w:tc>
        <w:tc>
          <w:tcPr>
            <w:tcW w:w="7614" w:type="dxa"/>
          </w:tcPr>
          <w:p w:rsidR="00EB0CEE" w:rsidRDefault="00EB0CEE">
            <w:pPr>
              <w:pStyle w:val="EnvelopeReturn"/>
            </w:pPr>
            <w:r>
              <w:t>Energy and Calorie Intake</w:t>
            </w:r>
          </w:p>
        </w:tc>
      </w:tr>
      <w:tr w:rsidR="00EB0CEE">
        <w:tc>
          <w:tcPr>
            <w:tcW w:w="675" w:type="dxa"/>
          </w:tcPr>
          <w:p w:rsidR="00EB0CEE" w:rsidRDefault="00EB0CEE">
            <w:pPr>
              <w:pStyle w:val="EnvelopeReturn"/>
            </w:pPr>
          </w:p>
        </w:tc>
        <w:tc>
          <w:tcPr>
            <w:tcW w:w="567" w:type="dxa"/>
          </w:tcPr>
          <w:p w:rsidR="00EB0CEE" w:rsidRDefault="00EB0CEE">
            <w:pPr>
              <w:pStyle w:val="EnvelopeReturn"/>
            </w:pPr>
            <w:r>
              <w:t>3.</w:t>
            </w:r>
          </w:p>
        </w:tc>
        <w:tc>
          <w:tcPr>
            <w:tcW w:w="7614" w:type="dxa"/>
          </w:tcPr>
          <w:p w:rsidR="00EB0CEE" w:rsidRDefault="00EB0CEE">
            <w:pPr>
              <w:pStyle w:val="EnvelopeReturn"/>
            </w:pPr>
            <w:r>
              <w:t>Lipids</w:t>
            </w:r>
          </w:p>
        </w:tc>
      </w:tr>
      <w:tr w:rsidR="00EB0CEE">
        <w:tc>
          <w:tcPr>
            <w:tcW w:w="675" w:type="dxa"/>
          </w:tcPr>
          <w:p w:rsidR="00EB0CEE" w:rsidRDefault="00EB0CEE">
            <w:pPr>
              <w:pStyle w:val="EnvelopeReturn"/>
            </w:pPr>
          </w:p>
        </w:tc>
        <w:tc>
          <w:tcPr>
            <w:tcW w:w="567" w:type="dxa"/>
          </w:tcPr>
          <w:p w:rsidR="00EB0CEE" w:rsidRDefault="00EB0CEE">
            <w:pPr>
              <w:pStyle w:val="EnvelopeReturn"/>
            </w:pPr>
            <w:r>
              <w:t>4.</w:t>
            </w:r>
          </w:p>
        </w:tc>
        <w:tc>
          <w:tcPr>
            <w:tcW w:w="7614" w:type="dxa"/>
          </w:tcPr>
          <w:p w:rsidR="00EB0CEE" w:rsidRDefault="00EB0CEE">
            <w:pPr>
              <w:pStyle w:val="EnvelopeReturn"/>
            </w:pPr>
            <w:r>
              <w:t>Proteins &amp; Vegetarian Diets</w:t>
            </w:r>
          </w:p>
        </w:tc>
      </w:tr>
      <w:tr w:rsidR="00EB0CEE">
        <w:tc>
          <w:tcPr>
            <w:tcW w:w="675" w:type="dxa"/>
          </w:tcPr>
          <w:p w:rsidR="00EB0CEE" w:rsidRDefault="00EB0CEE">
            <w:pPr>
              <w:pStyle w:val="EnvelopeReturn"/>
            </w:pPr>
          </w:p>
        </w:tc>
        <w:tc>
          <w:tcPr>
            <w:tcW w:w="567" w:type="dxa"/>
          </w:tcPr>
          <w:p w:rsidR="00EB0CEE" w:rsidRDefault="00EB0CEE">
            <w:pPr>
              <w:pStyle w:val="EnvelopeReturn"/>
            </w:pPr>
            <w:r>
              <w:t>5.</w:t>
            </w:r>
          </w:p>
        </w:tc>
        <w:tc>
          <w:tcPr>
            <w:tcW w:w="7614" w:type="dxa"/>
          </w:tcPr>
          <w:p w:rsidR="00EB0CEE" w:rsidRDefault="00EB0CEE">
            <w:pPr>
              <w:pStyle w:val="EnvelopeReturn"/>
            </w:pPr>
            <w:r>
              <w:t xml:space="preserve">Carbohydrates &amp; Dietary </w:t>
            </w:r>
            <w:proofErr w:type="spellStart"/>
            <w:r>
              <w:t>Fibre</w:t>
            </w:r>
            <w:proofErr w:type="spellEnd"/>
          </w:p>
        </w:tc>
      </w:tr>
      <w:tr w:rsidR="00EB0CEE">
        <w:tc>
          <w:tcPr>
            <w:tcW w:w="675" w:type="dxa"/>
          </w:tcPr>
          <w:p w:rsidR="00EB0CEE" w:rsidRDefault="00EB0CEE">
            <w:pPr>
              <w:pStyle w:val="EnvelopeReturn"/>
            </w:pPr>
          </w:p>
        </w:tc>
        <w:tc>
          <w:tcPr>
            <w:tcW w:w="567" w:type="dxa"/>
          </w:tcPr>
          <w:p w:rsidR="00EB0CEE" w:rsidRDefault="00EB0CEE">
            <w:pPr>
              <w:pStyle w:val="EnvelopeReturn"/>
            </w:pPr>
            <w:r>
              <w:t>6.</w:t>
            </w:r>
          </w:p>
        </w:tc>
        <w:tc>
          <w:tcPr>
            <w:tcW w:w="7614" w:type="dxa"/>
          </w:tcPr>
          <w:p w:rsidR="00EB0CEE" w:rsidRDefault="00EB0CEE">
            <w:pPr>
              <w:pStyle w:val="EnvelopeReturn"/>
            </w:pPr>
            <w:r>
              <w:t>Vitamins, Processing &amp; Food Additives</w:t>
            </w:r>
          </w:p>
        </w:tc>
      </w:tr>
      <w:tr w:rsidR="00EB0CEE">
        <w:tc>
          <w:tcPr>
            <w:tcW w:w="675" w:type="dxa"/>
          </w:tcPr>
          <w:p w:rsidR="00EB0CEE" w:rsidRDefault="00EB0CEE">
            <w:pPr>
              <w:pStyle w:val="EnvelopeReturn"/>
            </w:pPr>
          </w:p>
        </w:tc>
        <w:tc>
          <w:tcPr>
            <w:tcW w:w="567" w:type="dxa"/>
          </w:tcPr>
          <w:p w:rsidR="00EB0CEE" w:rsidRDefault="00EB0CEE">
            <w:pPr>
              <w:pStyle w:val="EnvelopeReturn"/>
            </w:pPr>
            <w:r>
              <w:t>7.</w:t>
            </w:r>
          </w:p>
        </w:tc>
        <w:tc>
          <w:tcPr>
            <w:tcW w:w="7614" w:type="dxa"/>
          </w:tcPr>
          <w:p w:rsidR="00EB0CEE" w:rsidRDefault="00EB0CEE">
            <w:pPr>
              <w:pStyle w:val="EnvelopeReturn"/>
            </w:pPr>
            <w:r>
              <w:t>Mineral Elements</w:t>
            </w:r>
          </w:p>
        </w:tc>
      </w:tr>
      <w:tr w:rsidR="00EB0CEE">
        <w:tc>
          <w:tcPr>
            <w:tcW w:w="675" w:type="dxa"/>
          </w:tcPr>
          <w:p w:rsidR="00EB0CEE" w:rsidRDefault="00EB0CEE">
            <w:pPr>
              <w:pStyle w:val="EnvelopeReturn"/>
            </w:pPr>
          </w:p>
        </w:tc>
        <w:tc>
          <w:tcPr>
            <w:tcW w:w="567" w:type="dxa"/>
          </w:tcPr>
          <w:p w:rsidR="00EB0CEE" w:rsidRDefault="00EB0CEE">
            <w:pPr>
              <w:pStyle w:val="EnvelopeReturn"/>
            </w:pPr>
            <w:r>
              <w:t>8.</w:t>
            </w:r>
          </w:p>
        </w:tc>
        <w:tc>
          <w:tcPr>
            <w:tcW w:w="7614" w:type="dxa"/>
          </w:tcPr>
          <w:p w:rsidR="00EB0CEE" w:rsidRDefault="00EB0CEE">
            <w:pPr>
              <w:pStyle w:val="EnvelopeReturn"/>
            </w:pPr>
            <w:r>
              <w:t>Water</w:t>
            </w:r>
          </w:p>
        </w:tc>
      </w:tr>
      <w:tr w:rsidR="00EB0CEE">
        <w:tc>
          <w:tcPr>
            <w:tcW w:w="675" w:type="dxa"/>
          </w:tcPr>
          <w:p w:rsidR="00EB0CEE" w:rsidRDefault="00EB0CEE">
            <w:pPr>
              <w:pStyle w:val="EnvelopeReturn"/>
            </w:pPr>
          </w:p>
        </w:tc>
        <w:tc>
          <w:tcPr>
            <w:tcW w:w="567" w:type="dxa"/>
          </w:tcPr>
          <w:p w:rsidR="00EB0CEE" w:rsidRDefault="00EB0CEE">
            <w:pPr>
              <w:pStyle w:val="EnvelopeReturn"/>
            </w:pPr>
            <w:r>
              <w:t>9.</w:t>
            </w:r>
          </w:p>
        </w:tc>
        <w:tc>
          <w:tcPr>
            <w:tcW w:w="7614" w:type="dxa"/>
          </w:tcPr>
          <w:p w:rsidR="00EB0CEE" w:rsidRDefault="00EB0CEE">
            <w:pPr>
              <w:pStyle w:val="EnvelopeReturn"/>
            </w:pPr>
            <w:r>
              <w:t>Developing Food Patterns</w:t>
            </w:r>
          </w:p>
          <w:p w:rsidR="00EB0CEE" w:rsidRDefault="00EB0CEE">
            <w:pPr>
              <w:pStyle w:val="EnvelopeReturn"/>
            </w:pPr>
          </w:p>
        </w:tc>
      </w:tr>
    </w:tbl>
    <w:p w:rsidR="00EB0CEE" w:rsidRDefault="00EB0CEE"/>
    <w:tbl>
      <w:tblPr>
        <w:tblW w:w="0" w:type="auto"/>
        <w:tblLayout w:type="fixed"/>
        <w:tblLook w:val="0000"/>
      </w:tblPr>
      <w:tblGrid>
        <w:gridCol w:w="675"/>
        <w:gridCol w:w="8181"/>
      </w:tblGrid>
      <w:tr w:rsidR="00EB0CEE">
        <w:trPr>
          <w:cantSplit/>
        </w:trPr>
        <w:tc>
          <w:tcPr>
            <w:tcW w:w="675" w:type="dxa"/>
          </w:tcPr>
          <w:p w:rsidR="00EB0CEE" w:rsidRDefault="00EB0CEE">
            <w:pPr>
              <w:pStyle w:val="EnvelopeReturn"/>
              <w:rPr>
                <w:b/>
              </w:rPr>
            </w:pPr>
            <w:r>
              <w:rPr>
                <w:b/>
              </w:rPr>
              <w:t>IV.</w:t>
            </w:r>
          </w:p>
        </w:tc>
        <w:tc>
          <w:tcPr>
            <w:tcW w:w="8181" w:type="dxa"/>
          </w:tcPr>
          <w:p w:rsidR="00EB0CEE" w:rsidRDefault="00EB0CEE">
            <w:pPr>
              <w:pStyle w:val="EnvelopeReturn"/>
              <w:rPr>
                <w:b/>
              </w:rPr>
            </w:pPr>
            <w:r>
              <w:rPr>
                <w:b/>
              </w:rPr>
              <w:t>REQUIRED RESOURCES/TEXTS/MATERIALS:</w:t>
            </w:r>
          </w:p>
          <w:p w:rsidR="00EB0CEE" w:rsidRDefault="00EB0CEE">
            <w:pPr>
              <w:pStyle w:val="EnvelopeReturn"/>
            </w:pPr>
          </w:p>
          <w:p w:rsidR="00EB0CEE" w:rsidRDefault="00EB0CEE">
            <w:pPr>
              <w:pStyle w:val="EnvelopeReturn"/>
            </w:pPr>
            <w:r>
              <w:t>Nutrition and Lifestyle Manual</w:t>
            </w:r>
          </w:p>
        </w:tc>
      </w:tr>
    </w:tbl>
    <w:p w:rsidR="00EB0CEE" w:rsidRDefault="00EB0CEE"/>
    <w:tbl>
      <w:tblPr>
        <w:tblW w:w="0" w:type="auto"/>
        <w:tblLayout w:type="fixed"/>
        <w:tblLook w:val="0000"/>
      </w:tblPr>
      <w:tblGrid>
        <w:gridCol w:w="675"/>
        <w:gridCol w:w="8181"/>
      </w:tblGrid>
      <w:tr w:rsidR="00EB0CEE">
        <w:trPr>
          <w:cantSplit/>
        </w:trPr>
        <w:tc>
          <w:tcPr>
            <w:tcW w:w="675" w:type="dxa"/>
          </w:tcPr>
          <w:p w:rsidR="00EB0CEE" w:rsidRDefault="00EB0CEE">
            <w:pPr>
              <w:pStyle w:val="EnvelopeReturn"/>
              <w:rPr>
                <w:b/>
              </w:rPr>
            </w:pPr>
            <w:r>
              <w:rPr>
                <w:b/>
              </w:rPr>
              <w:t>V.</w:t>
            </w:r>
          </w:p>
        </w:tc>
        <w:tc>
          <w:tcPr>
            <w:tcW w:w="8181" w:type="dxa"/>
          </w:tcPr>
          <w:p w:rsidR="00EB0CEE" w:rsidRDefault="00EB0CEE">
            <w:pPr>
              <w:pStyle w:val="EnvelopeReturn"/>
              <w:rPr>
                <w:b/>
              </w:rPr>
            </w:pPr>
            <w:r>
              <w:rPr>
                <w:b/>
              </w:rPr>
              <w:t>EVALUATION PROCESS/GRADING SYSTEM:</w:t>
            </w:r>
          </w:p>
          <w:p w:rsidR="00EB0CEE" w:rsidRDefault="007D4B94">
            <w:pPr>
              <w:pStyle w:val="EnvelopeReturn"/>
              <w:rPr>
                <w:b/>
              </w:rPr>
            </w:pPr>
            <w:r>
              <w:rPr>
                <w:b/>
              </w:rPr>
              <w:t>Student Professionalism  10%</w:t>
            </w:r>
          </w:p>
          <w:p w:rsidR="00EB0CEE" w:rsidRDefault="00EB0CEE">
            <w:pPr>
              <w:pStyle w:val="EnvelopeReturn"/>
              <w:rPr>
                <w:b/>
              </w:rPr>
            </w:pPr>
            <w:r>
              <w:rPr>
                <w:b/>
              </w:rPr>
              <w:t xml:space="preserve">Test # 1       </w:t>
            </w:r>
            <w:r w:rsidR="007D4B94">
              <w:rPr>
                <w:b/>
              </w:rPr>
              <w:t xml:space="preserve">                        30</w:t>
            </w:r>
            <w:r>
              <w:rPr>
                <w:b/>
              </w:rPr>
              <w:t>%</w:t>
            </w:r>
          </w:p>
          <w:p w:rsidR="00EB0CEE" w:rsidRDefault="00EB0CEE">
            <w:pPr>
              <w:pStyle w:val="EnvelopeReturn"/>
              <w:rPr>
                <w:b/>
                <w:u w:val="single"/>
              </w:rPr>
            </w:pPr>
            <w:r>
              <w:rPr>
                <w:b/>
              </w:rPr>
              <w:t xml:space="preserve">Test # 2       </w:t>
            </w:r>
            <w:r w:rsidR="007D4B94">
              <w:rPr>
                <w:b/>
              </w:rPr>
              <w:t xml:space="preserve">                        30</w:t>
            </w:r>
            <w:r>
              <w:rPr>
                <w:b/>
              </w:rPr>
              <w:t xml:space="preserve">%                                                                                                       Test # 3    </w:t>
            </w:r>
            <w:r>
              <w:rPr>
                <w:b/>
                <w:u w:val="single"/>
              </w:rPr>
              <w:t xml:space="preserve">   </w:t>
            </w:r>
            <w:r w:rsidR="007D4B94">
              <w:rPr>
                <w:b/>
                <w:u w:val="single"/>
              </w:rPr>
              <w:t xml:space="preserve">                        30</w:t>
            </w:r>
            <w:r>
              <w:rPr>
                <w:b/>
                <w:u w:val="single"/>
              </w:rPr>
              <w:t>%</w:t>
            </w:r>
          </w:p>
          <w:p w:rsidR="00EB0CEE" w:rsidRDefault="00EB0CEE">
            <w:pPr>
              <w:pStyle w:val="EnvelopeReturn"/>
              <w:rPr>
                <w:b/>
              </w:rPr>
            </w:pPr>
            <w:r>
              <w:rPr>
                <w:b/>
              </w:rPr>
              <w:t xml:space="preserve">Total          </w:t>
            </w:r>
            <w:r w:rsidR="007D4B94">
              <w:rPr>
                <w:b/>
              </w:rPr>
              <w:t xml:space="preserve">                         </w:t>
            </w:r>
            <w:r>
              <w:rPr>
                <w:b/>
              </w:rPr>
              <w:t>100%</w:t>
            </w:r>
          </w:p>
        </w:tc>
      </w:tr>
    </w:tbl>
    <w:tbl>
      <w:tblPr>
        <w:tblpPr w:leftFromText="180" w:rightFromText="180" w:vertAnchor="text" w:horzAnchor="margin" w:tblpY="-336"/>
        <w:tblW w:w="0" w:type="auto"/>
        <w:tblLayout w:type="fixed"/>
        <w:tblLook w:val="0000"/>
      </w:tblPr>
      <w:tblGrid>
        <w:gridCol w:w="675"/>
        <w:gridCol w:w="1701"/>
        <w:gridCol w:w="4678"/>
        <w:gridCol w:w="1802"/>
      </w:tblGrid>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jc w:val="center"/>
              <w:rPr>
                <w:rFonts w:ascii="Arial" w:hAnsi="Arial"/>
                <w:u w:val="single"/>
              </w:rPr>
            </w:pPr>
          </w:p>
          <w:p w:rsidR="007D4B94" w:rsidRDefault="007D4B94" w:rsidP="007D4B94">
            <w:pPr>
              <w:jc w:val="center"/>
              <w:rPr>
                <w:rFonts w:ascii="Arial" w:hAnsi="Arial"/>
                <w:u w:val="single"/>
              </w:rPr>
            </w:pPr>
            <w:r>
              <w:rPr>
                <w:rFonts w:ascii="Arial" w:hAnsi="Arial"/>
                <w:u w:val="single"/>
              </w:rPr>
              <w:t>Grade</w:t>
            </w:r>
          </w:p>
        </w:tc>
        <w:tc>
          <w:tcPr>
            <w:tcW w:w="4678" w:type="dxa"/>
          </w:tcPr>
          <w:p w:rsidR="007D4B94" w:rsidRDefault="007D4B94" w:rsidP="007D4B94">
            <w:pPr>
              <w:jc w:val="center"/>
              <w:rPr>
                <w:rFonts w:ascii="Arial" w:hAnsi="Arial"/>
                <w:u w:val="single"/>
              </w:rPr>
            </w:pPr>
          </w:p>
          <w:p w:rsidR="007D4B94" w:rsidRDefault="007D4B94" w:rsidP="007D4B94">
            <w:pPr>
              <w:jc w:val="center"/>
              <w:rPr>
                <w:rFonts w:ascii="Arial" w:hAnsi="Arial"/>
                <w:u w:val="single"/>
              </w:rPr>
            </w:pPr>
            <w:r>
              <w:rPr>
                <w:rFonts w:ascii="Arial" w:hAnsi="Arial"/>
                <w:u w:val="single"/>
              </w:rPr>
              <w:t>Definition</w:t>
            </w:r>
          </w:p>
        </w:tc>
        <w:tc>
          <w:tcPr>
            <w:tcW w:w="1802" w:type="dxa"/>
          </w:tcPr>
          <w:p w:rsidR="007D4B94" w:rsidRDefault="007D4B94" w:rsidP="007D4B94">
            <w:pPr>
              <w:jc w:val="center"/>
              <w:rPr>
                <w:rFonts w:ascii="Arial" w:hAnsi="Arial"/>
              </w:rPr>
            </w:pPr>
            <w:r>
              <w:rPr>
                <w:rFonts w:ascii="Arial" w:hAnsi="Arial"/>
              </w:rPr>
              <w:t xml:space="preserve">Grade Point </w:t>
            </w:r>
            <w:r>
              <w:rPr>
                <w:rFonts w:ascii="Arial" w:hAnsi="Arial"/>
                <w:u w:val="single"/>
              </w:rPr>
              <w:t>Equivalent</w:t>
            </w:r>
          </w:p>
        </w:tc>
      </w:tr>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rPr>
                <w:rFonts w:ascii="Arial" w:hAnsi="Arial"/>
              </w:rPr>
            </w:pPr>
            <w:r>
              <w:rPr>
                <w:rFonts w:ascii="Arial" w:hAnsi="Arial"/>
              </w:rPr>
              <w:t>A+</w:t>
            </w:r>
          </w:p>
        </w:tc>
        <w:tc>
          <w:tcPr>
            <w:tcW w:w="4678" w:type="dxa"/>
          </w:tcPr>
          <w:p w:rsidR="007D4B94" w:rsidRDefault="007D4B94" w:rsidP="007D4B94">
            <w:pPr>
              <w:jc w:val="center"/>
              <w:rPr>
                <w:rFonts w:ascii="Arial" w:hAnsi="Arial"/>
              </w:rPr>
            </w:pPr>
            <w:r>
              <w:rPr>
                <w:rFonts w:ascii="Arial" w:hAnsi="Arial"/>
              </w:rPr>
              <w:t>90 - 100%</w:t>
            </w:r>
          </w:p>
        </w:tc>
        <w:tc>
          <w:tcPr>
            <w:tcW w:w="1802" w:type="dxa"/>
          </w:tcPr>
          <w:p w:rsidR="007D4B94" w:rsidRDefault="007D4B94" w:rsidP="007D4B94">
            <w:pPr>
              <w:jc w:val="center"/>
              <w:rPr>
                <w:rFonts w:ascii="Arial" w:hAnsi="Arial"/>
              </w:rPr>
            </w:pPr>
            <w:r>
              <w:rPr>
                <w:rFonts w:ascii="Arial" w:hAnsi="Arial"/>
              </w:rPr>
              <w:t>4.00</w:t>
            </w:r>
          </w:p>
        </w:tc>
      </w:tr>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rPr>
                <w:rFonts w:ascii="Arial" w:hAnsi="Arial"/>
              </w:rPr>
            </w:pPr>
            <w:r>
              <w:rPr>
                <w:rFonts w:ascii="Arial" w:hAnsi="Arial"/>
              </w:rPr>
              <w:t>A</w:t>
            </w:r>
          </w:p>
        </w:tc>
        <w:tc>
          <w:tcPr>
            <w:tcW w:w="4678" w:type="dxa"/>
          </w:tcPr>
          <w:p w:rsidR="007D4B94" w:rsidRDefault="007D4B94" w:rsidP="007D4B94">
            <w:pPr>
              <w:jc w:val="center"/>
              <w:rPr>
                <w:rFonts w:ascii="Arial" w:hAnsi="Arial"/>
              </w:rPr>
            </w:pPr>
            <w:r>
              <w:rPr>
                <w:rFonts w:ascii="Arial" w:hAnsi="Arial"/>
              </w:rPr>
              <w:t>80 - 89%</w:t>
            </w:r>
          </w:p>
        </w:tc>
        <w:tc>
          <w:tcPr>
            <w:tcW w:w="1802" w:type="dxa"/>
          </w:tcPr>
          <w:p w:rsidR="007D4B94" w:rsidRDefault="007D4B94" w:rsidP="007D4B94">
            <w:pPr>
              <w:jc w:val="center"/>
              <w:rPr>
                <w:rFonts w:ascii="Arial" w:hAnsi="Arial"/>
              </w:rPr>
            </w:pPr>
            <w:r>
              <w:rPr>
                <w:rFonts w:ascii="Arial" w:hAnsi="Arial"/>
              </w:rPr>
              <w:t>4.00</w:t>
            </w:r>
          </w:p>
        </w:tc>
      </w:tr>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rPr>
                <w:rFonts w:ascii="Arial" w:hAnsi="Arial"/>
              </w:rPr>
            </w:pPr>
            <w:r>
              <w:rPr>
                <w:rFonts w:ascii="Arial" w:hAnsi="Arial"/>
              </w:rPr>
              <w:t>B</w:t>
            </w:r>
          </w:p>
        </w:tc>
        <w:tc>
          <w:tcPr>
            <w:tcW w:w="4678" w:type="dxa"/>
          </w:tcPr>
          <w:p w:rsidR="007D4B94" w:rsidRDefault="007D4B94" w:rsidP="007D4B94">
            <w:pPr>
              <w:jc w:val="center"/>
              <w:rPr>
                <w:rFonts w:ascii="Arial" w:hAnsi="Arial"/>
              </w:rPr>
            </w:pPr>
            <w:r>
              <w:rPr>
                <w:rFonts w:ascii="Arial" w:hAnsi="Arial"/>
              </w:rPr>
              <w:t>70 - 79%</w:t>
            </w:r>
          </w:p>
        </w:tc>
        <w:tc>
          <w:tcPr>
            <w:tcW w:w="1802" w:type="dxa"/>
          </w:tcPr>
          <w:p w:rsidR="007D4B94" w:rsidRDefault="007D4B94" w:rsidP="007D4B94">
            <w:pPr>
              <w:jc w:val="center"/>
              <w:rPr>
                <w:rFonts w:ascii="Arial" w:hAnsi="Arial"/>
              </w:rPr>
            </w:pPr>
            <w:r>
              <w:rPr>
                <w:rFonts w:ascii="Arial" w:hAnsi="Arial"/>
              </w:rPr>
              <w:t>3.00</w:t>
            </w:r>
          </w:p>
        </w:tc>
      </w:tr>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rPr>
                <w:rFonts w:ascii="Arial" w:hAnsi="Arial"/>
              </w:rPr>
            </w:pPr>
            <w:r>
              <w:rPr>
                <w:rFonts w:ascii="Arial" w:hAnsi="Arial"/>
              </w:rPr>
              <w:t>C</w:t>
            </w:r>
          </w:p>
        </w:tc>
        <w:tc>
          <w:tcPr>
            <w:tcW w:w="4678" w:type="dxa"/>
          </w:tcPr>
          <w:p w:rsidR="007D4B94" w:rsidRDefault="007D4B94" w:rsidP="007D4B94">
            <w:pPr>
              <w:jc w:val="center"/>
              <w:rPr>
                <w:rFonts w:ascii="Arial" w:hAnsi="Arial"/>
              </w:rPr>
            </w:pPr>
            <w:r>
              <w:rPr>
                <w:rFonts w:ascii="Arial" w:hAnsi="Arial"/>
              </w:rPr>
              <w:t>60 - 69%</w:t>
            </w:r>
          </w:p>
        </w:tc>
        <w:tc>
          <w:tcPr>
            <w:tcW w:w="1802" w:type="dxa"/>
          </w:tcPr>
          <w:p w:rsidR="007D4B94" w:rsidRDefault="007D4B94" w:rsidP="007D4B94">
            <w:pPr>
              <w:jc w:val="center"/>
              <w:rPr>
                <w:rFonts w:ascii="Arial" w:hAnsi="Arial"/>
              </w:rPr>
            </w:pPr>
            <w:r>
              <w:rPr>
                <w:rFonts w:ascii="Arial" w:hAnsi="Arial"/>
              </w:rPr>
              <w:t>2.00</w:t>
            </w:r>
          </w:p>
        </w:tc>
      </w:tr>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rPr>
                <w:rFonts w:ascii="Arial" w:hAnsi="Arial"/>
              </w:rPr>
            </w:pPr>
            <w:r>
              <w:rPr>
                <w:rFonts w:ascii="Arial" w:hAnsi="Arial"/>
              </w:rPr>
              <w:t>F (Fail)</w:t>
            </w:r>
          </w:p>
        </w:tc>
        <w:tc>
          <w:tcPr>
            <w:tcW w:w="4678" w:type="dxa"/>
          </w:tcPr>
          <w:p w:rsidR="007D4B94" w:rsidRDefault="007D4B94" w:rsidP="007D4B94">
            <w:pPr>
              <w:jc w:val="center"/>
              <w:rPr>
                <w:rFonts w:ascii="Arial" w:hAnsi="Arial"/>
              </w:rPr>
            </w:pPr>
            <w:r>
              <w:rPr>
                <w:rFonts w:ascii="Arial" w:hAnsi="Arial"/>
              </w:rPr>
              <w:t>59% or below</w:t>
            </w:r>
          </w:p>
        </w:tc>
        <w:tc>
          <w:tcPr>
            <w:tcW w:w="1802" w:type="dxa"/>
          </w:tcPr>
          <w:p w:rsidR="007D4B94" w:rsidRDefault="007D4B94" w:rsidP="007D4B94">
            <w:pPr>
              <w:jc w:val="center"/>
              <w:rPr>
                <w:rFonts w:ascii="Arial" w:hAnsi="Arial"/>
              </w:rPr>
            </w:pPr>
            <w:r>
              <w:rPr>
                <w:rFonts w:ascii="Arial" w:hAnsi="Arial"/>
              </w:rPr>
              <w:t>0.00</w:t>
            </w:r>
          </w:p>
        </w:tc>
      </w:tr>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rPr>
                <w:rFonts w:ascii="Arial" w:hAnsi="Arial"/>
              </w:rPr>
            </w:pPr>
            <w:r>
              <w:rPr>
                <w:rFonts w:ascii="Arial" w:hAnsi="Arial"/>
              </w:rPr>
              <w:t>CR (Credit)</w:t>
            </w:r>
          </w:p>
        </w:tc>
        <w:tc>
          <w:tcPr>
            <w:tcW w:w="4678" w:type="dxa"/>
          </w:tcPr>
          <w:p w:rsidR="007D4B94" w:rsidRDefault="007D4B94" w:rsidP="007D4B94">
            <w:pPr>
              <w:rPr>
                <w:rFonts w:ascii="Arial" w:hAnsi="Arial"/>
              </w:rPr>
            </w:pPr>
            <w:r>
              <w:rPr>
                <w:rFonts w:ascii="Arial" w:hAnsi="Arial"/>
              </w:rPr>
              <w:t>Credit for diploma requirements has been awarded.</w:t>
            </w:r>
          </w:p>
        </w:tc>
        <w:tc>
          <w:tcPr>
            <w:tcW w:w="1802" w:type="dxa"/>
          </w:tcPr>
          <w:p w:rsidR="007D4B94" w:rsidRDefault="007D4B94" w:rsidP="007D4B94">
            <w:pPr>
              <w:jc w:val="center"/>
              <w:rPr>
                <w:rFonts w:ascii="Arial" w:hAnsi="Arial"/>
              </w:rPr>
            </w:pPr>
          </w:p>
        </w:tc>
      </w:tr>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rPr>
                <w:rFonts w:ascii="Arial" w:hAnsi="Arial"/>
              </w:rPr>
            </w:pPr>
            <w:r>
              <w:rPr>
                <w:rFonts w:ascii="Arial" w:hAnsi="Arial"/>
              </w:rPr>
              <w:t>S</w:t>
            </w:r>
          </w:p>
        </w:tc>
        <w:tc>
          <w:tcPr>
            <w:tcW w:w="4678" w:type="dxa"/>
          </w:tcPr>
          <w:p w:rsidR="007D4B94" w:rsidRDefault="007D4B94" w:rsidP="007D4B94">
            <w:pPr>
              <w:rPr>
                <w:rFonts w:ascii="Arial" w:hAnsi="Arial"/>
              </w:rPr>
            </w:pPr>
            <w:r>
              <w:rPr>
                <w:rFonts w:ascii="Arial" w:hAnsi="Arial"/>
              </w:rPr>
              <w:t>Satisfactory achievement in field/clinical placement or non-graded subject areas.</w:t>
            </w:r>
          </w:p>
        </w:tc>
        <w:tc>
          <w:tcPr>
            <w:tcW w:w="1802" w:type="dxa"/>
          </w:tcPr>
          <w:p w:rsidR="007D4B94" w:rsidRDefault="007D4B94" w:rsidP="007D4B94">
            <w:pPr>
              <w:jc w:val="center"/>
              <w:rPr>
                <w:rFonts w:ascii="Arial" w:hAnsi="Arial"/>
              </w:rPr>
            </w:pPr>
          </w:p>
        </w:tc>
      </w:tr>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rPr>
                <w:rFonts w:ascii="Arial" w:hAnsi="Arial"/>
              </w:rPr>
            </w:pPr>
            <w:r>
              <w:rPr>
                <w:rFonts w:ascii="Arial" w:hAnsi="Arial"/>
              </w:rPr>
              <w:t>U</w:t>
            </w:r>
          </w:p>
        </w:tc>
        <w:tc>
          <w:tcPr>
            <w:tcW w:w="4678" w:type="dxa"/>
          </w:tcPr>
          <w:p w:rsidR="007D4B94" w:rsidRDefault="007D4B94" w:rsidP="007D4B94">
            <w:pPr>
              <w:rPr>
                <w:rFonts w:ascii="Arial" w:hAnsi="Arial" w:cs="Arial"/>
              </w:rPr>
            </w:pPr>
            <w:r>
              <w:rPr>
                <w:rFonts w:ascii="Arial" w:hAnsi="Arial" w:cs="Arial"/>
              </w:rPr>
              <w:t>Unsatisfactory achievement in field/clinical placement or non-graded subject area.</w:t>
            </w:r>
          </w:p>
        </w:tc>
        <w:tc>
          <w:tcPr>
            <w:tcW w:w="1802" w:type="dxa"/>
          </w:tcPr>
          <w:p w:rsidR="007D4B94" w:rsidRDefault="007D4B94" w:rsidP="007D4B94">
            <w:pPr>
              <w:jc w:val="center"/>
              <w:rPr>
                <w:rFonts w:ascii="Arial" w:hAnsi="Arial"/>
              </w:rPr>
            </w:pPr>
          </w:p>
        </w:tc>
      </w:tr>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rPr>
                <w:rFonts w:ascii="Arial" w:hAnsi="Arial"/>
              </w:rPr>
            </w:pPr>
            <w:r>
              <w:rPr>
                <w:rFonts w:ascii="Arial" w:hAnsi="Arial"/>
              </w:rPr>
              <w:t>X</w:t>
            </w:r>
          </w:p>
        </w:tc>
        <w:tc>
          <w:tcPr>
            <w:tcW w:w="4678" w:type="dxa"/>
          </w:tcPr>
          <w:p w:rsidR="007D4B94" w:rsidRDefault="007D4B94" w:rsidP="007D4B94">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7D4B94" w:rsidRDefault="007D4B94" w:rsidP="007D4B94">
            <w:pPr>
              <w:jc w:val="center"/>
              <w:rPr>
                <w:rFonts w:ascii="Arial" w:hAnsi="Arial"/>
              </w:rPr>
            </w:pPr>
          </w:p>
        </w:tc>
      </w:tr>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rPr>
                <w:rFonts w:ascii="Arial" w:hAnsi="Arial"/>
              </w:rPr>
            </w:pPr>
            <w:r>
              <w:rPr>
                <w:rFonts w:ascii="Arial" w:hAnsi="Arial"/>
              </w:rPr>
              <w:t>NR</w:t>
            </w:r>
          </w:p>
        </w:tc>
        <w:tc>
          <w:tcPr>
            <w:tcW w:w="4678" w:type="dxa"/>
          </w:tcPr>
          <w:p w:rsidR="007D4B94" w:rsidRDefault="007D4B94" w:rsidP="007D4B94">
            <w:pPr>
              <w:rPr>
                <w:rFonts w:ascii="Arial" w:hAnsi="Arial"/>
              </w:rPr>
            </w:pPr>
            <w:r>
              <w:rPr>
                <w:rFonts w:ascii="Arial" w:hAnsi="Arial" w:cs="Arial"/>
              </w:rPr>
              <w:t xml:space="preserve">Grade not reported to Registrar's office.  </w:t>
            </w:r>
          </w:p>
        </w:tc>
        <w:tc>
          <w:tcPr>
            <w:tcW w:w="1802" w:type="dxa"/>
          </w:tcPr>
          <w:p w:rsidR="007D4B94" w:rsidRDefault="007D4B94" w:rsidP="007D4B94">
            <w:pPr>
              <w:jc w:val="center"/>
              <w:rPr>
                <w:rFonts w:ascii="Arial" w:hAnsi="Arial"/>
              </w:rPr>
            </w:pPr>
          </w:p>
        </w:tc>
      </w:tr>
      <w:tr w:rsidR="007D4B94" w:rsidTr="007D4B94">
        <w:tc>
          <w:tcPr>
            <w:tcW w:w="675" w:type="dxa"/>
          </w:tcPr>
          <w:p w:rsidR="007D4B94" w:rsidRDefault="007D4B94" w:rsidP="007D4B94">
            <w:pPr>
              <w:rPr>
                <w:rFonts w:ascii="Arial" w:hAnsi="Arial"/>
              </w:rPr>
            </w:pPr>
          </w:p>
        </w:tc>
        <w:tc>
          <w:tcPr>
            <w:tcW w:w="1701" w:type="dxa"/>
          </w:tcPr>
          <w:p w:rsidR="007D4B94" w:rsidRDefault="007D4B94" w:rsidP="007D4B94">
            <w:pPr>
              <w:rPr>
                <w:rFonts w:ascii="Arial" w:hAnsi="Arial"/>
              </w:rPr>
            </w:pPr>
            <w:r>
              <w:rPr>
                <w:rFonts w:ascii="Arial" w:hAnsi="Arial"/>
              </w:rPr>
              <w:t>W</w:t>
            </w:r>
          </w:p>
        </w:tc>
        <w:tc>
          <w:tcPr>
            <w:tcW w:w="4678" w:type="dxa"/>
          </w:tcPr>
          <w:p w:rsidR="007D4B94" w:rsidRDefault="007D4B94" w:rsidP="007D4B94">
            <w:pPr>
              <w:rPr>
                <w:rFonts w:ascii="Arial" w:hAnsi="Arial"/>
              </w:rPr>
            </w:pPr>
            <w:r>
              <w:rPr>
                <w:rFonts w:ascii="Arial" w:hAnsi="Arial" w:cs="Arial"/>
              </w:rPr>
              <w:t>Student has withdrawn from the course without academic penalty.</w:t>
            </w:r>
          </w:p>
        </w:tc>
        <w:tc>
          <w:tcPr>
            <w:tcW w:w="1802" w:type="dxa"/>
          </w:tcPr>
          <w:p w:rsidR="007D4B94" w:rsidRDefault="007D4B94" w:rsidP="007D4B94">
            <w:pPr>
              <w:jc w:val="center"/>
              <w:rPr>
                <w:rFonts w:ascii="Arial" w:hAnsi="Arial"/>
              </w:rPr>
            </w:pPr>
          </w:p>
        </w:tc>
      </w:tr>
    </w:tbl>
    <w:p w:rsidR="00EB0CEE" w:rsidRDefault="00EB0CEE">
      <w:pPr>
        <w:widowControl w:val="0"/>
        <w:rPr>
          <w:b/>
          <w:snapToGrid w:val="0"/>
        </w:rPr>
      </w:pPr>
    </w:p>
    <w:p w:rsidR="00EB0CEE" w:rsidRPr="00EC486A" w:rsidRDefault="007D4B94">
      <w:pPr>
        <w:widowControl w:val="0"/>
        <w:rPr>
          <w:rFonts w:ascii="Arial" w:hAnsi="Arial"/>
          <w:b/>
          <w:snapToGrid w:val="0"/>
        </w:rPr>
      </w:pPr>
      <w:r>
        <w:rPr>
          <w:rFonts w:ascii="Arial" w:hAnsi="Arial"/>
          <w:b/>
          <w:snapToGrid w:val="0"/>
        </w:rPr>
        <w:tab/>
      </w:r>
      <w:r w:rsidR="00EB0CEE">
        <w:rPr>
          <w:rFonts w:ascii="Arial" w:hAnsi="Arial"/>
          <w:b/>
          <w:snapToGrid w:val="0"/>
        </w:rPr>
        <w:t>GUIDELINES RE GRADING:</w:t>
      </w:r>
    </w:p>
    <w:p w:rsidR="00EB0CEE" w:rsidRPr="00EC486A" w:rsidRDefault="007D4B94" w:rsidP="00EC486A">
      <w:pPr>
        <w:widowControl w:val="0"/>
        <w:rPr>
          <w:rFonts w:ascii="Arial" w:hAnsi="Arial"/>
          <w:b/>
          <w:i/>
          <w:snapToGrid w:val="0"/>
        </w:rPr>
      </w:pPr>
      <w:r>
        <w:rPr>
          <w:rFonts w:ascii="Arial" w:hAnsi="Arial"/>
          <w:b/>
          <w:i/>
          <w:snapToGrid w:val="0"/>
        </w:rPr>
        <w:tab/>
      </w:r>
      <w:r w:rsidR="00EB0CEE">
        <w:rPr>
          <w:rFonts w:ascii="Arial" w:hAnsi="Arial"/>
          <w:b/>
          <w:i/>
          <w:snapToGrid w:val="0"/>
        </w:rPr>
        <w:t>ASSIGNMENTS:</w:t>
      </w:r>
    </w:p>
    <w:p w:rsidR="00EB0CEE" w:rsidRDefault="007D4B94">
      <w:pPr>
        <w:rPr>
          <w:rFonts w:ascii="Arial" w:hAnsi="Arial"/>
        </w:rPr>
      </w:pPr>
      <w:r>
        <w:rPr>
          <w:rFonts w:ascii="Arial" w:hAnsi="Arial"/>
        </w:rPr>
        <w:tab/>
      </w:r>
      <w:r w:rsidR="00EB0CEE">
        <w:rPr>
          <w:rFonts w:ascii="Arial" w:hAnsi="Arial"/>
        </w:rPr>
        <w:t xml:space="preserve">Assignments must be submitted by the due date according to the </w:t>
      </w:r>
      <w:r>
        <w:rPr>
          <w:rFonts w:ascii="Arial" w:hAnsi="Arial"/>
        </w:rPr>
        <w:tab/>
      </w:r>
      <w:r w:rsidR="00EB0CEE">
        <w:rPr>
          <w:rFonts w:ascii="Arial" w:hAnsi="Arial"/>
        </w:rPr>
        <w:t xml:space="preserve">specifications of the instructor.  Late assignments will normally be given a </w:t>
      </w:r>
      <w:r>
        <w:rPr>
          <w:rFonts w:ascii="Arial" w:hAnsi="Arial"/>
        </w:rPr>
        <w:tab/>
      </w:r>
      <w:r w:rsidR="00EB0CEE">
        <w:rPr>
          <w:rFonts w:ascii="Arial" w:hAnsi="Arial"/>
        </w:rPr>
        <w:t xml:space="preserve">mark of zero.  Late assignments will only be marked at the discretion of </w:t>
      </w:r>
      <w:r>
        <w:rPr>
          <w:rFonts w:ascii="Arial" w:hAnsi="Arial"/>
        </w:rPr>
        <w:tab/>
      </w:r>
      <w:r w:rsidR="00EB0CEE">
        <w:rPr>
          <w:rFonts w:ascii="Arial" w:hAnsi="Arial"/>
        </w:rPr>
        <w:t>the instructor in cases where there were extenuating circumstances.</w:t>
      </w:r>
    </w:p>
    <w:p w:rsidR="00EB0CEE" w:rsidRDefault="00EB0CEE">
      <w:pPr>
        <w:widowControl w:val="0"/>
        <w:rPr>
          <w:rFonts w:ascii="Arial" w:hAnsi="Arial"/>
          <w:snapToGrid w:val="0"/>
        </w:rPr>
      </w:pPr>
    </w:p>
    <w:p w:rsidR="00EB0CEE" w:rsidRDefault="007D4B94">
      <w:pPr>
        <w:widowControl w:val="0"/>
        <w:rPr>
          <w:rFonts w:ascii="Arial" w:hAnsi="Arial"/>
          <w:snapToGrid w:val="0"/>
        </w:rPr>
      </w:pPr>
      <w:r>
        <w:rPr>
          <w:rFonts w:ascii="Arial" w:hAnsi="Arial"/>
          <w:snapToGrid w:val="0"/>
        </w:rPr>
        <w:tab/>
      </w:r>
      <w:r w:rsidR="00EB0CEE">
        <w:rPr>
          <w:rFonts w:ascii="Arial" w:hAnsi="Arial"/>
          <w:snapToGrid w:val="0"/>
        </w:rPr>
        <w:t xml:space="preserve">Since one of our goals is to assist students in the development of proper </w:t>
      </w:r>
      <w:r>
        <w:rPr>
          <w:rFonts w:ascii="Arial" w:hAnsi="Arial"/>
          <w:snapToGrid w:val="0"/>
        </w:rPr>
        <w:tab/>
      </w:r>
      <w:r w:rsidR="00EB0CEE">
        <w:rPr>
          <w:rFonts w:ascii="Arial" w:hAnsi="Arial"/>
          <w:snapToGrid w:val="0"/>
        </w:rPr>
        <w:t>business habits</w:t>
      </w:r>
      <w:r w:rsidR="00CC5C51">
        <w:rPr>
          <w:rFonts w:ascii="Arial" w:hAnsi="Arial"/>
          <w:snapToGrid w:val="0"/>
        </w:rPr>
        <w:t>, assignments</w:t>
      </w:r>
      <w:r w:rsidR="00EB0CEE">
        <w:rPr>
          <w:rFonts w:ascii="Arial" w:hAnsi="Arial"/>
          <w:snapToGrid w:val="0"/>
        </w:rPr>
        <w:t xml:space="preserve"> will be treated as reports one would provide </w:t>
      </w:r>
      <w:r>
        <w:rPr>
          <w:rFonts w:ascii="Arial" w:hAnsi="Arial"/>
          <w:snapToGrid w:val="0"/>
        </w:rPr>
        <w:tab/>
      </w:r>
      <w:r w:rsidR="00EB0CEE">
        <w:rPr>
          <w:rFonts w:ascii="Arial" w:hAnsi="Arial"/>
          <w:snapToGrid w:val="0"/>
        </w:rPr>
        <w:t xml:space="preserve">to an employer, i.e. in a timely and businesslike manner.  Therefore </w:t>
      </w:r>
      <w:r>
        <w:rPr>
          <w:rFonts w:ascii="Arial" w:hAnsi="Arial"/>
          <w:snapToGrid w:val="0"/>
        </w:rPr>
        <w:tab/>
      </w:r>
      <w:r w:rsidR="00EB0CEE">
        <w:rPr>
          <w:rFonts w:ascii="Arial" w:hAnsi="Arial"/>
          <w:snapToGrid w:val="0"/>
        </w:rPr>
        <w:t xml:space="preserve">assignments will be due at the beginning of class and will be 100% </w:t>
      </w:r>
      <w:r>
        <w:rPr>
          <w:rFonts w:ascii="Arial" w:hAnsi="Arial"/>
          <w:snapToGrid w:val="0"/>
        </w:rPr>
        <w:tab/>
      </w:r>
      <w:r w:rsidR="00EB0CEE">
        <w:rPr>
          <w:rFonts w:ascii="Arial" w:hAnsi="Arial"/>
          <w:snapToGrid w:val="0"/>
        </w:rPr>
        <w:t xml:space="preserve">complete.  No extension will be given unless the student and the professor </w:t>
      </w:r>
      <w:r>
        <w:rPr>
          <w:rFonts w:ascii="Arial" w:hAnsi="Arial"/>
          <w:snapToGrid w:val="0"/>
        </w:rPr>
        <w:tab/>
      </w:r>
      <w:r w:rsidR="00EB0CEE">
        <w:rPr>
          <w:rFonts w:ascii="Arial" w:hAnsi="Arial"/>
          <w:snapToGrid w:val="0"/>
        </w:rPr>
        <w:t>have come to an agreement prior to the due date.</w:t>
      </w:r>
    </w:p>
    <w:p w:rsidR="00EB0CEE" w:rsidRDefault="00EB0CEE">
      <w:pPr>
        <w:widowControl w:val="0"/>
        <w:rPr>
          <w:rFonts w:ascii="Arial" w:hAnsi="Arial"/>
          <w:snapToGrid w:val="0"/>
        </w:rPr>
      </w:pPr>
    </w:p>
    <w:p w:rsidR="00EB0CEE" w:rsidRDefault="007D4B94">
      <w:pPr>
        <w:widowControl w:val="0"/>
        <w:rPr>
          <w:rFonts w:ascii="Arial" w:hAnsi="Arial"/>
          <w:b/>
          <w:i/>
          <w:snapToGrid w:val="0"/>
        </w:rPr>
      </w:pPr>
      <w:r>
        <w:rPr>
          <w:rFonts w:ascii="Arial" w:hAnsi="Arial"/>
          <w:b/>
          <w:i/>
          <w:snapToGrid w:val="0"/>
        </w:rPr>
        <w:tab/>
      </w:r>
      <w:r w:rsidR="00EB0CEE">
        <w:rPr>
          <w:rFonts w:ascii="Arial" w:hAnsi="Arial"/>
          <w:b/>
          <w:i/>
          <w:snapToGrid w:val="0"/>
        </w:rPr>
        <w:t>TESTS:</w:t>
      </w:r>
    </w:p>
    <w:p w:rsidR="00EB0CEE" w:rsidRPr="00EC486A" w:rsidRDefault="007D4B94" w:rsidP="00EC486A">
      <w:pPr>
        <w:rPr>
          <w:rFonts w:ascii="Arial" w:hAnsi="Arial"/>
        </w:rPr>
      </w:pPr>
      <w:r>
        <w:rPr>
          <w:rFonts w:ascii="Arial" w:hAnsi="Arial"/>
        </w:rPr>
        <w:tab/>
      </w:r>
      <w:r w:rsidR="00EB0CEE">
        <w:rPr>
          <w:rFonts w:ascii="Arial" w:hAnsi="Arial"/>
        </w:rPr>
        <w:t xml:space="preserve">In order to pass this course, the student must obtain an overall test/quiz </w:t>
      </w:r>
      <w:r>
        <w:rPr>
          <w:rFonts w:ascii="Arial" w:hAnsi="Arial"/>
        </w:rPr>
        <w:tab/>
      </w:r>
      <w:r w:rsidR="00EB0CEE">
        <w:rPr>
          <w:rFonts w:ascii="Arial" w:hAnsi="Arial"/>
        </w:rPr>
        <w:t>average of 60% or better.</w:t>
      </w:r>
    </w:p>
    <w:p w:rsidR="009425AF" w:rsidRPr="00EC486A" w:rsidRDefault="007D4B94" w:rsidP="009425AF">
      <w:pPr>
        <w:widowControl w:val="0"/>
        <w:rPr>
          <w:rFonts w:ascii="Arial" w:hAnsi="Arial"/>
          <w:snapToGrid w:val="0"/>
        </w:rPr>
      </w:pPr>
      <w:r>
        <w:rPr>
          <w:rFonts w:ascii="Arial" w:hAnsi="Arial"/>
          <w:snapToGrid w:val="0"/>
        </w:rPr>
        <w:tab/>
      </w:r>
      <w:r w:rsidR="00EB0CEE">
        <w:rPr>
          <w:rFonts w:ascii="Arial" w:hAnsi="Arial"/>
          <w:snapToGrid w:val="0"/>
        </w:rPr>
        <w:t xml:space="preserve">If a student is not able to write a test because of illness or a legitimate </w:t>
      </w:r>
      <w:r>
        <w:rPr>
          <w:rFonts w:ascii="Arial" w:hAnsi="Arial"/>
          <w:snapToGrid w:val="0"/>
        </w:rPr>
        <w:tab/>
      </w:r>
      <w:r w:rsidR="00EB0CEE">
        <w:rPr>
          <w:rFonts w:ascii="Arial" w:hAnsi="Arial"/>
          <w:snapToGrid w:val="0"/>
        </w:rPr>
        <w:t xml:space="preserve">emergency, that student must contact the professor prior to the test or as </w:t>
      </w:r>
      <w:r>
        <w:rPr>
          <w:rFonts w:ascii="Arial" w:hAnsi="Arial"/>
          <w:snapToGrid w:val="0"/>
        </w:rPr>
        <w:tab/>
      </w:r>
      <w:r w:rsidR="00EB0CEE">
        <w:rPr>
          <w:rFonts w:ascii="Arial" w:hAnsi="Arial"/>
          <w:snapToGrid w:val="0"/>
        </w:rPr>
        <w:t xml:space="preserve">soon as possible and provide an explanation which is acceptable to the </w:t>
      </w:r>
      <w:r>
        <w:rPr>
          <w:rFonts w:ascii="Arial" w:hAnsi="Arial"/>
          <w:snapToGrid w:val="0"/>
        </w:rPr>
        <w:tab/>
      </w:r>
      <w:r w:rsidR="00EB0CEE">
        <w:rPr>
          <w:rFonts w:ascii="Arial" w:hAnsi="Arial"/>
          <w:snapToGrid w:val="0"/>
        </w:rPr>
        <w:t xml:space="preserve">professor.  In cases where the student has contacted the professor and </w:t>
      </w:r>
      <w:r>
        <w:rPr>
          <w:rFonts w:ascii="Arial" w:hAnsi="Arial"/>
          <w:snapToGrid w:val="0"/>
        </w:rPr>
        <w:tab/>
      </w:r>
      <w:r w:rsidR="00EB0CEE">
        <w:rPr>
          <w:rFonts w:ascii="Arial" w:hAnsi="Arial"/>
          <w:snapToGrid w:val="0"/>
        </w:rPr>
        <w:t xml:space="preserve">where the reason is not classified as an emergency, i.e. slept in, forgot, </w:t>
      </w:r>
      <w:r>
        <w:rPr>
          <w:rFonts w:ascii="Arial" w:hAnsi="Arial"/>
          <w:snapToGrid w:val="0"/>
        </w:rPr>
        <w:tab/>
      </w:r>
      <w:r w:rsidR="00EB0CEE">
        <w:rPr>
          <w:rFonts w:ascii="Arial" w:hAnsi="Arial"/>
          <w:snapToGrid w:val="0"/>
        </w:rPr>
        <w:t xml:space="preserve">etc., the highest achievable grade is a “C”.  In cases where the student </w:t>
      </w:r>
      <w:r>
        <w:rPr>
          <w:rFonts w:ascii="Arial" w:hAnsi="Arial"/>
          <w:snapToGrid w:val="0"/>
        </w:rPr>
        <w:tab/>
      </w:r>
      <w:r w:rsidR="00EB0CEE">
        <w:rPr>
          <w:rFonts w:ascii="Arial" w:hAnsi="Arial"/>
          <w:snapToGrid w:val="0"/>
        </w:rPr>
        <w:t xml:space="preserve">has not contacted the professor, the student will receive a mark of “0” on </w:t>
      </w:r>
      <w:r>
        <w:rPr>
          <w:rFonts w:ascii="Arial" w:hAnsi="Arial"/>
          <w:snapToGrid w:val="0"/>
        </w:rPr>
        <w:tab/>
      </w:r>
      <w:r w:rsidR="00EB0CEE">
        <w:rPr>
          <w:rFonts w:ascii="Arial" w:hAnsi="Arial"/>
          <w:snapToGrid w:val="0"/>
        </w:rPr>
        <w:t>that test.</w:t>
      </w:r>
      <w:r>
        <w:rPr>
          <w:rFonts w:ascii="Arial" w:hAnsi="Arial"/>
          <w:snapToGrid w:val="0"/>
        </w:rPr>
        <w:tab/>
      </w:r>
    </w:p>
    <w:p w:rsidR="0031629A" w:rsidRDefault="009425AF" w:rsidP="009425AF">
      <w:pPr>
        <w:widowControl w:val="0"/>
        <w:rPr>
          <w:rFonts w:ascii="Arial" w:hAnsi="Arial"/>
          <w:snapToGrid w:val="0"/>
        </w:rPr>
      </w:pPr>
      <w:r>
        <w:rPr>
          <w:rFonts w:ascii="Arial" w:hAnsi="Arial"/>
          <w:b/>
          <w:snapToGrid w:val="0"/>
        </w:rPr>
        <w:lastRenderedPageBreak/>
        <w:t>VI.</w:t>
      </w:r>
      <w:r>
        <w:rPr>
          <w:rFonts w:ascii="Arial" w:hAnsi="Arial"/>
          <w:b/>
          <w:snapToGrid w:val="0"/>
        </w:rPr>
        <w:tab/>
      </w:r>
      <w:r w:rsidR="00EB0CEE" w:rsidRPr="009425AF">
        <w:rPr>
          <w:rFonts w:ascii="Arial" w:hAnsi="Arial"/>
          <w:b/>
          <w:snapToGrid w:val="0"/>
        </w:rPr>
        <w:t>SPECIAL NOTES</w:t>
      </w:r>
      <w:r w:rsidR="00EB0CEE">
        <w:rPr>
          <w:rFonts w:ascii="Arial" w:hAnsi="Arial"/>
          <w:snapToGrid w:val="0"/>
        </w:rPr>
        <w:t>:</w:t>
      </w:r>
    </w:p>
    <w:tbl>
      <w:tblPr>
        <w:tblpPr w:leftFromText="180" w:rightFromText="180" w:vertAnchor="text" w:horzAnchor="margin" w:tblpXSpec="right" w:tblpY="174"/>
        <w:tblW w:w="0" w:type="auto"/>
        <w:tblLayout w:type="fixed"/>
        <w:tblLook w:val="0000"/>
      </w:tblPr>
      <w:tblGrid>
        <w:gridCol w:w="8181"/>
      </w:tblGrid>
      <w:tr w:rsidR="009425AF" w:rsidTr="009425AF">
        <w:trPr>
          <w:cantSplit/>
        </w:trPr>
        <w:tc>
          <w:tcPr>
            <w:tcW w:w="8181" w:type="dxa"/>
          </w:tcPr>
          <w:p w:rsidR="009425AF" w:rsidRPr="003F47DD" w:rsidRDefault="009425AF" w:rsidP="009425AF">
            <w:pPr>
              <w:rPr>
                <w:rFonts w:ascii="Arial" w:hAnsi="Arial"/>
                <w:b/>
              </w:rPr>
            </w:pPr>
          </w:p>
          <w:p w:rsidR="009425AF" w:rsidRPr="008901BA" w:rsidRDefault="009425AF" w:rsidP="009425AF">
            <w:pPr>
              <w:rPr>
                <w:rFonts w:ascii="Arial" w:hAnsi="Arial"/>
                <w:b/>
              </w:rPr>
            </w:pPr>
            <w:r w:rsidRPr="00007EA8">
              <w:rPr>
                <w:rFonts w:ascii="Arial" w:hAnsi="Arial"/>
                <w:b/>
                <w:u w:val="single"/>
              </w:rPr>
              <w:t>Dress Code</w:t>
            </w:r>
            <w:r w:rsidRPr="008901BA">
              <w:rPr>
                <w:rFonts w:ascii="Arial" w:hAnsi="Arial"/>
                <w:b/>
              </w:rPr>
              <w:t>:</w:t>
            </w:r>
          </w:p>
          <w:p w:rsidR="009425AF" w:rsidRDefault="009425AF" w:rsidP="009425AF">
            <w:pPr>
              <w:rPr>
                <w:rFonts w:ascii="Arial" w:hAnsi="Arial"/>
              </w:rPr>
            </w:pPr>
            <w:r>
              <w:rPr>
                <w:rFonts w:ascii="Arial" w:hAnsi="Arial"/>
              </w:rPr>
              <w:t xml:space="preserve">All students are required to wear their uniforms while in the Hospitality and Tourism Institute, both in and out of the classroom. </w:t>
            </w:r>
          </w:p>
          <w:p w:rsidR="009425AF" w:rsidRDefault="009425AF" w:rsidP="009425AF">
            <w:pPr>
              <w:rPr>
                <w:rFonts w:ascii="Arial" w:hAnsi="Arial"/>
                <w:b/>
              </w:rPr>
            </w:pPr>
            <w:r>
              <w:rPr>
                <w:rFonts w:ascii="Arial" w:hAnsi="Arial"/>
                <w:b/>
              </w:rPr>
              <w:t>Without proper uniform, classroom access will be denied</w:t>
            </w:r>
          </w:p>
          <w:p w:rsidR="009425AF" w:rsidRDefault="009425AF" w:rsidP="009425AF">
            <w:pPr>
              <w:rPr>
                <w:rFonts w:ascii="Arial" w:hAnsi="Arial"/>
                <w:b/>
              </w:rPr>
            </w:pPr>
          </w:p>
          <w:p w:rsidR="009425AF" w:rsidRPr="00D15EB6" w:rsidRDefault="009425AF" w:rsidP="009425AF">
            <w:pPr>
              <w:rPr>
                <w:rFonts w:ascii="Arial" w:hAnsi="Arial" w:cs="Arial"/>
                <w:b/>
                <w:szCs w:val="24"/>
                <w:u w:val="single"/>
              </w:rPr>
            </w:pPr>
            <w:r w:rsidRPr="00D15EB6">
              <w:rPr>
                <w:rFonts w:ascii="Arial" w:hAnsi="Arial" w:cs="Arial"/>
                <w:b/>
                <w:szCs w:val="24"/>
                <w:u w:val="single"/>
              </w:rPr>
              <w:t>Attendance:</w:t>
            </w:r>
          </w:p>
          <w:p w:rsidR="009425AF" w:rsidRDefault="009425AF" w:rsidP="009425AF">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EC486A" w:rsidRPr="00EC486A" w:rsidRDefault="00EC486A" w:rsidP="009425AF">
            <w:pPr>
              <w:rPr>
                <w:rFonts w:ascii="Arial" w:hAnsi="Arial"/>
                <w:sz w:val="20"/>
              </w:rPr>
            </w:pPr>
          </w:p>
          <w:p w:rsidR="00EC486A" w:rsidRPr="00EC486A" w:rsidRDefault="00EC486A" w:rsidP="009425AF">
            <w:pPr>
              <w:rPr>
                <w:rFonts w:ascii="Arial" w:hAnsi="Arial"/>
                <w:sz w:val="16"/>
                <w:szCs w:val="16"/>
              </w:rPr>
            </w:pPr>
          </w:p>
        </w:tc>
      </w:tr>
      <w:tr w:rsidR="009425AF" w:rsidRPr="00001CFE" w:rsidTr="009425AF">
        <w:trPr>
          <w:cantSplit/>
        </w:trPr>
        <w:tc>
          <w:tcPr>
            <w:tcW w:w="8181" w:type="dxa"/>
          </w:tcPr>
          <w:p w:rsidR="009425AF" w:rsidRDefault="009425AF" w:rsidP="009425AF">
            <w:pPr>
              <w:rPr>
                <w:rFonts w:ascii="Arial" w:hAnsi="Arial"/>
                <w:b/>
              </w:rPr>
            </w:pPr>
            <w:r>
              <w:rPr>
                <w:rFonts w:ascii="Arial" w:hAnsi="Arial"/>
                <w:b/>
              </w:rPr>
              <w:t>COURSE OUTLINE ADDENDUM:</w:t>
            </w:r>
          </w:p>
          <w:p w:rsidR="009425AF" w:rsidRDefault="009425AF" w:rsidP="009425AF">
            <w:pPr>
              <w:rPr>
                <w:rFonts w:ascii="Arial" w:hAnsi="Arial"/>
              </w:rPr>
            </w:pPr>
          </w:p>
          <w:p w:rsidR="009425AF" w:rsidRPr="00001CFE" w:rsidRDefault="00130392" w:rsidP="009425AF">
            <w:pPr>
              <w:rPr>
                <w:rFonts w:ascii="Arial" w:hAnsi="Arial"/>
              </w:rPr>
            </w:pPr>
            <w:r>
              <w:rPr>
                <w:rFonts w:ascii="Arial" w:hAnsi="Arial"/>
              </w:rPr>
              <w:t>The provisions contained in the addendum located on the portal form part of this course outline.</w:t>
            </w:r>
          </w:p>
        </w:tc>
      </w:tr>
    </w:tbl>
    <w:p w:rsidR="009425AF" w:rsidRPr="009425AF" w:rsidRDefault="009425AF" w:rsidP="009425AF">
      <w:pPr>
        <w:widowControl w:val="0"/>
        <w:rPr>
          <w:rFonts w:ascii="Arial" w:hAnsi="Arial"/>
          <w:snapToGrid w:val="0"/>
        </w:rPr>
      </w:pPr>
      <w:r>
        <w:rPr>
          <w:rFonts w:ascii="Arial" w:hAnsi="Arial"/>
          <w:snapToGrid w:val="0"/>
        </w:rPr>
        <w:tab/>
      </w:r>
    </w:p>
    <w:p w:rsidR="009425AF" w:rsidRPr="009425AF" w:rsidRDefault="009425AF" w:rsidP="009425AF">
      <w:pPr>
        <w:widowControl w:val="0"/>
        <w:rPr>
          <w:rFonts w:ascii="Arial" w:hAnsi="Arial"/>
          <w:snapToGrid w:val="0"/>
        </w:rPr>
      </w:pPr>
    </w:p>
    <w:p w:rsidR="0031629A" w:rsidRDefault="0031629A" w:rsidP="0031629A">
      <w:pPr>
        <w:widowControl w:val="0"/>
        <w:rPr>
          <w:rFonts w:ascii="Arial" w:hAnsi="Arial"/>
          <w:snapToGrid w:val="0"/>
        </w:rPr>
      </w:pPr>
    </w:p>
    <w:p w:rsidR="0031629A" w:rsidRDefault="0031629A" w:rsidP="0031629A">
      <w:pPr>
        <w:widowControl w:val="0"/>
        <w:rPr>
          <w:rFonts w:ascii="Arial" w:hAnsi="Arial"/>
          <w:snapToGrid w:val="0"/>
        </w:rPr>
      </w:pPr>
    </w:p>
    <w:p w:rsidR="009425AF" w:rsidRDefault="009425AF" w:rsidP="0031629A">
      <w:pPr>
        <w:widowControl w:val="0"/>
        <w:rPr>
          <w:rFonts w:ascii="Arial" w:hAnsi="Arial"/>
          <w:snapToGrid w:val="0"/>
        </w:rPr>
      </w:pPr>
    </w:p>
    <w:p w:rsidR="009425AF" w:rsidRDefault="009425AF" w:rsidP="0031629A">
      <w:pPr>
        <w:widowControl w:val="0"/>
        <w:rPr>
          <w:rFonts w:ascii="Arial" w:hAnsi="Arial"/>
          <w:snapToGrid w:val="0"/>
        </w:rPr>
      </w:pPr>
    </w:p>
    <w:p w:rsidR="009425AF" w:rsidRDefault="009425AF" w:rsidP="0031629A">
      <w:pPr>
        <w:widowControl w:val="0"/>
        <w:rPr>
          <w:rFonts w:ascii="Arial" w:hAnsi="Arial"/>
          <w:snapToGrid w:val="0"/>
        </w:rPr>
      </w:pPr>
    </w:p>
    <w:p w:rsidR="009425AF" w:rsidRDefault="009425AF" w:rsidP="0031629A">
      <w:pPr>
        <w:widowControl w:val="0"/>
        <w:rPr>
          <w:rFonts w:ascii="Arial" w:hAnsi="Arial"/>
          <w:snapToGrid w:val="0"/>
        </w:rPr>
      </w:pPr>
    </w:p>
    <w:p w:rsidR="009425AF" w:rsidRDefault="009425AF" w:rsidP="0031629A">
      <w:pPr>
        <w:widowControl w:val="0"/>
        <w:rPr>
          <w:rFonts w:ascii="Arial" w:hAnsi="Arial"/>
          <w:snapToGrid w:val="0"/>
        </w:rPr>
      </w:pPr>
    </w:p>
    <w:p w:rsidR="009425AF" w:rsidRDefault="009425AF" w:rsidP="0031629A">
      <w:pPr>
        <w:widowControl w:val="0"/>
        <w:rPr>
          <w:rFonts w:ascii="Arial" w:hAnsi="Arial"/>
          <w:snapToGrid w:val="0"/>
        </w:rPr>
      </w:pPr>
    </w:p>
    <w:p w:rsidR="009425AF" w:rsidRDefault="009425AF" w:rsidP="0031629A">
      <w:pPr>
        <w:widowControl w:val="0"/>
        <w:rPr>
          <w:rFonts w:ascii="Arial" w:hAnsi="Arial"/>
          <w:snapToGrid w:val="0"/>
        </w:rPr>
      </w:pPr>
    </w:p>
    <w:p w:rsidR="009425AF" w:rsidRDefault="009425AF" w:rsidP="0031629A">
      <w:pPr>
        <w:widowControl w:val="0"/>
        <w:rPr>
          <w:rFonts w:ascii="Arial" w:hAnsi="Arial"/>
          <w:snapToGrid w:val="0"/>
        </w:rPr>
      </w:pPr>
    </w:p>
    <w:p w:rsidR="009425AF" w:rsidRDefault="009425AF" w:rsidP="0031629A">
      <w:pPr>
        <w:widowControl w:val="0"/>
        <w:rPr>
          <w:rFonts w:ascii="Arial" w:hAnsi="Arial"/>
          <w:snapToGrid w:val="0"/>
        </w:rPr>
      </w:pPr>
    </w:p>
    <w:p w:rsidR="009425AF" w:rsidRDefault="009425AF" w:rsidP="0031629A">
      <w:pPr>
        <w:widowControl w:val="0"/>
        <w:rPr>
          <w:rFonts w:ascii="Arial" w:hAnsi="Arial"/>
          <w:snapToGrid w:val="0"/>
        </w:rPr>
      </w:pPr>
    </w:p>
    <w:p w:rsidR="009425AF" w:rsidRDefault="009425AF" w:rsidP="0031629A">
      <w:pPr>
        <w:widowControl w:val="0"/>
        <w:rPr>
          <w:rFonts w:ascii="Arial" w:hAnsi="Arial"/>
          <w:snapToGrid w:val="0"/>
        </w:rPr>
      </w:pPr>
    </w:p>
    <w:p w:rsidR="009425AF" w:rsidRPr="009425AF" w:rsidRDefault="009425AF" w:rsidP="0031629A">
      <w:pPr>
        <w:widowControl w:val="0"/>
        <w:rPr>
          <w:rFonts w:ascii="Arial" w:hAnsi="Arial"/>
          <w:b/>
          <w:snapToGrid w:val="0"/>
        </w:rPr>
      </w:pPr>
      <w:proofErr w:type="gramStart"/>
      <w:r>
        <w:rPr>
          <w:rFonts w:ascii="Arial" w:hAnsi="Arial"/>
          <w:b/>
          <w:snapToGrid w:val="0"/>
        </w:rPr>
        <w:t>VII.</w:t>
      </w:r>
      <w:proofErr w:type="gramEnd"/>
    </w:p>
    <w:sectPr w:rsidR="009425AF" w:rsidRPr="009425AF" w:rsidSect="006D0EA9">
      <w:headerReference w:type="even" r:id="rId8"/>
      <w:headerReference w:type="default" r:id="rId9"/>
      <w:pgSz w:w="12240" w:h="15840"/>
      <w:pgMar w:top="1152" w:right="1800" w:bottom="864"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7AC" w:rsidRDefault="007047AC">
      <w:r>
        <w:separator/>
      </w:r>
    </w:p>
  </w:endnote>
  <w:endnote w:type="continuationSeparator" w:id="1">
    <w:p w:rsidR="007047AC" w:rsidRDefault="007047AC">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7AC" w:rsidRDefault="007047AC">
      <w:r>
        <w:separator/>
      </w:r>
    </w:p>
  </w:footnote>
  <w:footnote w:type="continuationSeparator" w:id="1">
    <w:p w:rsidR="007047AC" w:rsidRDefault="00704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AE" w:rsidRDefault="009E6E24">
    <w:pPr>
      <w:pStyle w:val="Header"/>
      <w:framePr w:wrap="around" w:vAnchor="text" w:hAnchor="margin" w:xAlign="center" w:y="1"/>
      <w:rPr>
        <w:rStyle w:val="PageNumber"/>
      </w:rPr>
    </w:pPr>
    <w:r>
      <w:rPr>
        <w:rStyle w:val="PageNumber"/>
      </w:rPr>
      <w:fldChar w:fldCharType="begin"/>
    </w:r>
    <w:r w:rsidR="00463AAE">
      <w:rPr>
        <w:rStyle w:val="PageNumber"/>
      </w:rPr>
      <w:instrText xml:space="preserve">PAGE  </w:instrText>
    </w:r>
    <w:r>
      <w:rPr>
        <w:rStyle w:val="PageNumber"/>
      </w:rPr>
      <w:fldChar w:fldCharType="separate"/>
    </w:r>
    <w:r w:rsidR="00463AAE">
      <w:rPr>
        <w:rStyle w:val="PageNumber"/>
        <w:noProof/>
      </w:rPr>
      <w:t>1</w:t>
    </w:r>
    <w:r>
      <w:rPr>
        <w:rStyle w:val="PageNumber"/>
      </w:rPr>
      <w:fldChar w:fldCharType="end"/>
    </w:r>
  </w:p>
  <w:p w:rsidR="00463AAE" w:rsidRDefault="00463A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AE" w:rsidRDefault="009E6E24">
    <w:pPr>
      <w:pStyle w:val="Header"/>
      <w:framePr w:wrap="around" w:vAnchor="text" w:hAnchor="margin" w:xAlign="center" w:y="1"/>
      <w:rPr>
        <w:rStyle w:val="PageNumber"/>
      </w:rPr>
    </w:pPr>
    <w:r>
      <w:rPr>
        <w:rStyle w:val="PageNumber"/>
      </w:rPr>
      <w:fldChar w:fldCharType="begin"/>
    </w:r>
    <w:r w:rsidR="00463AAE">
      <w:rPr>
        <w:rStyle w:val="PageNumber"/>
      </w:rPr>
      <w:instrText xml:space="preserve">PAGE  </w:instrText>
    </w:r>
    <w:r>
      <w:rPr>
        <w:rStyle w:val="PageNumber"/>
      </w:rPr>
      <w:fldChar w:fldCharType="separate"/>
    </w:r>
    <w:r w:rsidR="00497E91">
      <w:rPr>
        <w:rStyle w:val="PageNumber"/>
        <w:noProof/>
      </w:rPr>
      <w:t>6</w:t>
    </w:r>
    <w:r>
      <w:rPr>
        <w:rStyle w:val="PageNumber"/>
      </w:rPr>
      <w:fldChar w:fldCharType="end"/>
    </w:r>
  </w:p>
  <w:tbl>
    <w:tblPr>
      <w:tblW w:w="0" w:type="auto"/>
      <w:tblLayout w:type="fixed"/>
      <w:tblLook w:val="0000"/>
    </w:tblPr>
    <w:tblGrid>
      <w:gridCol w:w="3794"/>
      <w:gridCol w:w="1134"/>
      <w:gridCol w:w="3928"/>
    </w:tblGrid>
    <w:tr w:rsidR="00463AAE">
      <w:tc>
        <w:tcPr>
          <w:tcW w:w="3794" w:type="dxa"/>
        </w:tcPr>
        <w:p w:rsidR="00463AAE" w:rsidRDefault="00463AAE">
          <w:pPr>
            <w:rPr>
              <w:rFonts w:ascii="Arial" w:hAnsi="Arial"/>
              <w:snapToGrid w:val="0"/>
            </w:rPr>
          </w:pPr>
          <w:r>
            <w:rPr>
              <w:rFonts w:ascii="Arial" w:hAnsi="Arial"/>
              <w:snapToGrid w:val="0"/>
            </w:rPr>
            <w:t>NUTRITION</w:t>
          </w:r>
        </w:p>
      </w:tc>
      <w:tc>
        <w:tcPr>
          <w:tcW w:w="1134" w:type="dxa"/>
        </w:tcPr>
        <w:p w:rsidR="00463AAE" w:rsidRDefault="00463AAE">
          <w:pPr>
            <w:pStyle w:val="Header"/>
            <w:jc w:val="center"/>
            <w:rPr>
              <w:rFonts w:ascii="Arial" w:hAnsi="Arial"/>
              <w:snapToGrid w:val="0"/>
            </w:rPr>
          </w:pPr>
        </w:p>
      </w:tc>
      <w:tc>
        <w:tcPr>
          <w:tcW w:w="3928" w:type="dxa"/>
        </w:tcPr>
        <w:p w:rsidR="00463AAE" w:rsidRDefault="00463AAE">
          <w:pPr>
            <w:pStyle w:val="Header"/>
            <w:jc w:val="right"/>
            <w:rPr>
              <w:rFonts w:ascii="Arial" w:hAnsi="Arial"/>
              <w:snapToGrid w:val="0"/>
            </w:rPr>
          </w:pPr>
          <w:r>
            <w:rPr>
              <w:rFonts w:ascii="Arial" w:hAnsi="Arial"/>
              <w:snapToGrid w:val="0"/>
            </w:rPr>
            <w:t>KAP092</w:t>
          </w:r>
        </w:p>
      </w:tc>
    </w:tr>
    <w:tr w:rsidR="00463AAE">
      <w:tc>
        <w:tcPr>
          <w:tcW w:w="3794" w:type="dxa"/>
        </w:tcPr>
        <w:p w:rsidR="00463AAE" w:rsidRDefault="00463AAE">
          <w:pPr>
            <w:rPr>
              <w:rFonts w:ascii="Arial" w:hAnsi="Arial"/>
              <w:snapToGrid w:val="0"/>
            </w:rPr>
          </w:pPr>
          <w:r>
            <w:rPr>
              <w:rFonts w:ascii="Arial" w:hAnsi="Arial"/>
              <w:snapToGrid w:val="0"/>
            </w:rPr>
            <w:t>_____________________</w:t>
          </w:r>
        </w:p>
        <w:p w:rsidR="00463AAE" w:rsidRDefault="00463AAE">
          <w:pPr>
            <w:rPr>
              <w:rFonts w:ascii="Arial" w:hAnsi="Arial"/>
              <w:snapToGrid w:val="0"/>
            </w:rPr>
          </w:pPr>
          <w:r>
            <w:rPr>
              <w:rFonts w:ascii="Arial" w:hAnsi="Arial"/>
              <w:snapToGrid w:val="0"/>
            </w:rPr>
            <w:t>Course Name</w:t>
          </w:r>
        </w:p>
        <w:p w:rsidR="00463AAE" w:rsidRDefault="00463AAE">
          <w:pPr>
            <w:rPr>
              <w:rFonts w:ascii="Arial" w:hAnsi="Arial"/>
              <w:snapToGrid w:val="0"/>
            </w:rPr>
          </w:pPr>
        </w:p>
      </w:tc>
      <w:tc>
        <w:tcPr>
          <w:tcW w:w="1134" w:type="dxa"/>
        </w:tcPr>
        <w:p w:rsidR="00463AAE" w:rsidRDefault="00463AAE">
          <w:pPr>
            <w:pStyle w:val="Header"/>
            <w:jc w:val="center"/>
            <w:rPr>
              <w:rFonts w:ascii="Arial" w:hAnsi="Arial"/>
              <w:snapToGrid w:val="0"/>
            </w:rPr>
          </w:pPr>
        </w:p>
      </w:tc>
      <w:tc>
        <w:tcPr>
          <w:tcW w:w="3928" w:type="dxa"/>
        </w:tcPr>
        <w:p w:rsidR="00463AAE" w:rsidRDefault="00463AAE">
          <w:pPr>
            <w:pStyle w:val="Header"/>
            <w:jc w:val="right"/>
            <w:rPr>
              <w:rFonts w:ascii="Arial" w:hAnsi="Arial"/>
              <w:snapToGrid w:val="0"/>
            </w:rPr>
          </w:pPr>
          <w:r>
            <w:rPr>
              <w:rFonts w:ascii="Arial" w:hAnsi="Arial"/>
              <w:snapToGrid w:val="0"/>
            </w:rPr>
            <w:t>________________</w:t>
          </w:r>
        </w:p>
        <w:p w:rsidR="00463AAE" w:rsidRDefault="00463AAE">
          <w:pPr>
            <w:pStyle w:val="Header"/>
            <w:jc w:val="right"/>
            <w:rPr>
              <w:rFonts w:ascii="Arial" w:hAnsi="Arial"/>
              <w:snapToGrid w:val="0"/>
            </w:rPr>
          </w:pPr>
          <w:r>
            <w:rPr>
              <w:rFonts w:ascii="Arial" w:hAnsi="Arial"/>
              <w:snapToGrid w:val="0"/>
            </w:rPr>
            <w:t>Code No.</w:t>
          </w:r>
        </w:p>
      </w:tc>
    </w:tr>
  </w:tbl>
  <w:p w:rsidR="00463AAE" w:rsidRDefault="00463AA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B667662"/>
    <w:multiLevelType w:val="singleLevel"/>
    <w:tmpl w:val="1A405BAA"/>
    <w:lvl w:ilvl="0">
      <w:start w:val="2"/>
      <w:numFmt w:val="bullet"/>
      <w:lvlText w:val="-"/>
      <w:lvlJc w:val="left"/>
      <w:pPr>
        <w:tabs>
          <w:tab w:val="num" w:pos="720"/>
        </w:tabs>
        <w:ind w:left="720" w:hanging="360"/>
      </w:pPr>
      <w:rPr>
        <w:rFonts w:ascii="Times New Roman" w:hAnsi="Times New Roman"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2CF53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0550A19"/>
    <w:multiLevelType w:val="singleLevel"/>
    <w:tmpl w:val="1A405BAA"/>
    <w:lvl w:ilvl="0">
      <w:start w:val="2"/>
      <w:numFmt w:val="bullet"/>
      <w:lvlText w:val="-"/>
      <w:lvlJc w:val="left"/>
      <w:pPr>
        <w:tabs>
          <w:tab w:val="num" w:pos="720"/>
        </w:tabs>
        <w:ind w:left="720" w:hanging="360"/>
      </w:pPr>
      <w:rPr>
        <w:rFonts w:ascii="Times New Roman" w:hAnsi="Times New Roman"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EFE25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5051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66C6E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4"/>
  </w:num>
  <w:num w:numId="5">
    <w:abstractNumId w:val="19"/>
  </w:num>
  <w:num w:numId="6">
    <w:abstractNumId w:val="2"/>
  </w:num>
  <w:num w:numId="7">
    <w:abstractNumId w:val="0"/>
  </w:num>
  <w:num w:numId="8">
    <w:abstractNumId w:val="12"/>
  </w:num>
  <w:num w:numId="9">
    <w:abstractNumId w:val="15"/>
  </w:num>
  <w:num w:numId="10">
    <w:abstractNumId w:val="4"/>
  </w:num>
  <w:num w:numId="11">
    <w:abstractNumId w:val="10"/>
  </w:num>
  <w:num w:numId="12">
    <w:abstractNumId w:val="6"/>
  </w:num>
  <w:num w:numId="13">
    <w:abstractNumId w:val="1"/>
  </w:num>
  <w:num w:numId="14">
    <w:abstractNumId w:val="16"/>
  </w:num>
  <w:num w:numId="15">
    <w:abstractNumId w:val="17"/>
  </w:num>
  <w:num w:numId="16">
    <w:abstractNumId w:val="3"/>
  </w:num>
  <w:num w:numId="17">
    <w:abstractNumId w:val="11"/>
  </w:num>
  <w:num w:numId="18">
    <w:abstractNumId w:val="7"/>
  </w:num>
  <w:num w:numId="19">
    <w:abstractNumId w:val="1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5362"/>
    <w:rsid w:val="00017A88"/>
    <w:rsid w:val="00130392"/>
    <w:rsid w:val="001D690D"/>
    <w:rsid w:val="00255E45"/>
    <w:rsid w:val="002A2013"/>
    <w:rsid w:val="002D6070"/>
    <w:rsid w:val="00311FCA"/>
    <w:rsid w:val="0031629A"/>
    <w:rsid w:val="0032147E"/>
    <w:rsid w:val="0038448D"/>
    <w:rsid w:val="00395186"/>
    <w:rsid w:val="003F053D"/>
    <w:rsid w:val="00463AAE"/>
    <w:rsid w:val="00497E91"/>
    <w:rsid w:val="00573EA1"/>
    <w:rsid w:val="00574D83"/>
    <w:rsid w:val="006D0EA9"/>
    <w:rsid w:val="006D1BE5"/>
    <w:rsid w:val="006D3C84"/>
    <w:rsid w:val="007047AC"/>
    <w:rsid w:val="007056A6"/>
    <w:rsid w:val="00715362"/>
    <w:rsid w:val="007457E4"/>
    <w:rsid w:val="007A38CC"/>
    <w:rsid w:val="007D217F"/>
    <w:rsid w:val="007D4B94"/>
    <w:rsid w:val="007F74B7"/>
    <w:rsid w:val="00821511"/>
    <w:rsid w:val="00867A04"/>
    <w:rsid w:val="008D1F22"/>
    <w:rsid w:val="00920934"/>
    <w:rsid w:val="009425AF"/>
    <w:rsid w:val="00946EFD"/>
    <w:rsid w:val="009518FB"/>
    <w:rsid w:val="00970AF8"/>
    <w:rsid w:val="009B1C94"/>
    <w:rsid w:val="009E6E24"/>
    <w:rsid w:val="00A60AB4"/>
    <w:rsid w:val="00AE46F0"/>
    <w:rsid w:val="00B71297"/>
    <w:rsid w:val="00BB28CE"/>
    <w:rsid w:val="00BF1A92"/>
    <w:rsid w:val="00CC5C51"/>
    <w:rsid w:val="00D159D4"/>
    <w:rsid w:val="00D82FEA"/>
    <w:rsid w:val="00EB0CEE"/>
    <w:rsid w:val="00EC486A"/>
    <w:rsid w:val="00F14D33"/>
    <w:rsid w:val="00F20A1A"/>
    <w:rsid w:val="00F94AF1"/>
    <w:rsid w:val="00FD65E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EA9"/>
    <w:rPr>
      <w:sz w:val="24"/>
      <w:lang w:val="en-US" w:eastAsia="en-US"/>
    </w:rPr>
  </w:style>
  <w:style w:type="paragraph" w:styleId="Heading1">
    <w:name w:val="heading 1"/>
    <w:basedOn w:val="Normal"/>
    <w:next w:val="Normal"/>
    <w:link w:val="Heading1Char"/>
    <w:qFormat/>
    <w:rsid w:val="006D0EA9"/>
    <w:pPr>
      <w:keepNext/>
      <w:jc w:val="center"/>
      <w:outlineLvl w:val="0"/>
    </w:pPr>
    <w:rPr>
      <w:b/>
      <w:u w:val="single"/>
      <w:lang w:val="en-GB"/>
    </w:rPr>
  </w:style>
  <w:style w:type="paragraph" w:styleId="Heading2">
    <w:name w:val="heading 2"/>
    <w:basedOn w:val="Normal"/>
    <w:next w:val="Normal"/>
    <w:qFormat/>
    <w:rsid w:val="006D0EA9"/>
    <w:pPr>
      <w:keepNext/>
      <w:jc w:val="center"/>
      <w:outlineLvl w:val="1"/>
    </w:pPr>
    <w:rPr>
      <w:b/>
      <w:lang w:val="en-GB"/>
    </w:rPr>
  </w:style>
  <w:style w:type="paragraph" w:styleId="Heading3">
    <w:name w:val="heading 3"/>
    <w:basedOn w:val="Normal"/>
    <w:next w:val="Normal"/>
    <w:qFormat/>
    <w:rsid w:val="006D0EA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EA9"/>
    <w:rPr>
      <w:rFonts w:ascii="Arial" w:hAnsi="Arial"/>
    </w:rPr>
  </w:style>
  <w:style w:type="paragraph" w:styleId="Header">
    <w:name w:val="header"/>
    <w:basedOn w:val="Normal"/>
    <w:rsid w:val="006D0EA9"/>
    <w:pPr>
      <w:tabs>
        <w:tab w:val="center" w:pos="4320"/>
        <w:tab w:val="right" w:pos="8640"/>
      </w:tabs>
    </w:pPr>
  </w:style>
  <w:style w:type="paragraph" w:styleId="Footer">
    <w:name w:val="footer"/>
    <w:basedOn w:val="Normal"/>
    <w:rsid w:val="006D0EA9"/>
    <w:pPr>
      <w:tabs>
        <w:tab w:val="center" w:pos="4320"/>
        <w:tab w:val="right" w:pos="8640"/>
      </w:tabs>
    </w:pPr>
  </w:style>
  <w:style w:type="character" w:styleId="PageNumber">
    <w:name w:val="page number"/>
    <w:basedOn w:val="DefaultParagraphFont"/>
    <w:rsid w:val="006D0EA9"/>
  </w:style>
  <w:style w:type="character" w:styleId="LineNumber">
    <w:name w:val="line number"/>
    <w:basedOn w:val="DefaultParagraphFont"/>
    <w:rsid w:val="006D0EA9"/>
  </w:style>
  <w:style w:type="paragraph" w:styleId="BodyTextIndent">
    <w:name w:val="Body Text Indent"/>
    <w:basedOn w:val="Normal"/>
    <w:rsid w:val="006D0EA9"/>
    <w:pPr>
      <w:ind w:left="450" w:hanging="450"/>
    </w:pPr>
    <w:rPr>
      <w:lang w:val="en-GB"/>
    </w:rPr>
  </w:style>
  <w:style w:type="character" w:styleId="Hyperlink">
    <w:name w:val="Hyperlink"/>
    <w:basedOn w:val="DefaultParagraphFont"/>
    <w:rsid w:val="006D0EA9"/>
    <w:rPr>
      <w:color w:val="0000FF"/>
      <w:u w:val="single"/>
    </w:rPr>
  </w:style>
  <w:style w:type="paragraph" w:customStyle="1" w:styleId="Default">
    <w:name w:val="Default"/>
    <w:rsid w:val="00463AA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3AAE"/>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7A38CC"/>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6838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2B834-085C-4251-8694-EA947B4B096A}"/>
</file>

<file path=customXml/itemProps2.xml><?xml version="1.0" encoding="utf-8"?>
<ds:datastoreItem xmlns:ds="http://schemas.openxmlformats.org/officeDocument/2006/customXml" ds:itemID="{BE37D8F3-5F2F-437C-B8F3-E462637416C9}"/>
</file>

<file path=customXml/itemProps3.xml><?xml version="1.0" encoding="utf-8"?>
<ds:datastoreItem xmlns:ds="http://schemas.openxmlformats.org/officeDocument/2006/customXml" ds:itemID="{6EFC55B7-7D1D-407A-80CD-505D2D28DBDE}"/>
</file>

<file path=docProps/app.xml><?xml version="1.0" encoding="utf-8"?>
<Properties xmlns="http://schemas.openxmlformats.org/officeDocument/2006/extended-properties" xmlns:vt="http://schemas.openxmlformats.org/officeDocument/2006/docPropsVTypes">
  <Template>Normal.dotm</Template>
  <TotalTime>1</TotalTime>
  <Pages>6</Pages>
  <Words>1107</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2010-05-26T18:45:00Z</cp:lastPrinted>
  <dcterms:created xsi:type="dcterms:W3CDTF">2010-05-26T18:45:00Z</dcterms:created>
  <dcterms:modified xsi:type="dcterms:W3CDTF">2010-06-09T13:42:00Z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3289600</vt:r8>
  </property>
</Properties>
</file>